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C1E2E" w14:textId="77777777" w:rsidR="00A81129" w:rsidRPr="00B54491" w:rsidRDefault="00C0196B" w:rsidP="00B54491">
      <w:pPr>
        <w:spacing w:line="240" w:lineRule="auto"/>
        <w:contextualSpacing/>
        <w:jc w:val="center"/>
        <w:rPr>
          <w:rFonts w:ascii="Arial" w:hAnsi="Arial" w:cs="Arial"/>
          <w:b/>
          <w:sz w:val="21"/>
          <w:szCs w:val="21"/>
        </w:rPr>
      </w:pPr>
      <w:r w:rsidRPr="00B54491">
        <w:rPr>
          <w:rFonts w:ascii="Arial" w:hAnsi="Arial" w:cs="Arial"/>
          <w:b/>
          <w:sz w:val="21"/>
          <w:szCs w:val="21"/>
        </w:rPr>
        <w:t xml:space="preserve">MINUTES OF THE </w:t>
      </w:r>
      <w:r w:rsidR="00A26F1C">
        <w:rPr>
          <w:rFonts w:ascii="Arial" w:hAnsi="Arial" w:cs="Arial"/>
          <w:b/>
          <w:sz w:val="21"/>
          <w:szCs w:val="21"/>
        </w:rPr>
        <w:t>ANNUAL STOCKHOLDERS’</w:t>
      </w:r>
      <w:r w:rsidR="00A81129" w:rsidRPr="00B54491">
        <w:rPr>
          <w:rFonts w:ascii="Arial" w:hAnsi="Arial" w:cs="Arial"/>
          <w:b/>
          <w:sz w:val="21"/>
          <w:szCs w:val="21"/>
        </w:rPr>
        <w:t xml:space="preserve"> MEETING </w:t>
      </w:r>
    </w:p>
    <w:p w14:paraId="385EB03D" w14:textId="77777777" w:rsidR="00A81129" w:rsidRPr="00B54491" w:rsidRDefault="00A81129" w:rsidP="00B54491">
      <w:pPr>
        <w:spacing w:line="240" w:lineRule="auto"/>
        <w:contextualSpacing/>
        <w:jc w:val="center"/>
        <w:rPr>
          <w:rFonts w:ascii="Arial" w:hAnsi="Arial" w:cs="Arial"/>
          <w:b/>
          <w:i/>
          <w:sz w:val="21"/>
          <w:szCs w:val="21"/>
        </w:rPr>
      </w:pPr>
      <w:r w:rsidRPr="00B54491">
        <w:rPr>
          <w:rFonts w:ascii="Arial" w:hAnsi="Arial" w:cs="Arial"/>
          <w:b/>
          <w:i/>
          <w:sz w:val="21"/>
          <w:szCs w:val="21"/>
        </w:rPr>
        <w:t>of</w:t>
      </w:r>
    </w:p>
    <w:p w14:paraId="239BF2B9" w14:textId="6DBF15CF" w:rsidR="00A81129" w:rsidRPr="00B54491" w:rsidRDefault="0060383A" w:rsidP="00B54491">
      <w:pPr>
        <w:spacing w:line="240" w:lineRule="auto"/>
        <w:contextualSpacing/>
        <w:jc w:val="center"/>
        <w:rPr>
          <w:rFonts w:ascii="Arial" w:hAnsi="Arial" w:cs="Arial"/>
          <w:sz w:val="21"/>
          <w:szCs w:val="21"/>
        </w:rPr>
      </w:pPr>
      <w:r w:rsidRPr="00B54491">
        <w:rPr>
          <w:rFonts w:ascii="Arial" w:hAnsi="Arial" w:cs="Arial"/>
          <w:b/>
          <w:sz w:val="21"/>
          <w:szCs w:val="21"/>
        </w:rPr>
        <w:t>PACIFICA</w:t>
      </w:r>
      <w:r w:rsidR="007F33AF">
        <w:rPr>
          <w:rFonts w:ascii="Arial" w:hAnsi="Arial" w:cs="Arial"/>
          <w:b/>
          <w:sz w:val="21"/>
          <w:szCs w:val="21"/>
        </w:rPr>
        <w:t xml:space="preserve"> HOLDINGS</w:t>
      </w:r>
      <w:r w:rsidR="00A81129" w:rsidRPr="00B54491">
        <w:rPr>
          <w:rFonts w:ascii="Arial" w:hAnsi="Arial" w:cs="Arial"/>
          <w:b/>
          <w:sz w:val="21"/>
          <w:szCs w:val="21"/>
        </w:rPr>
        <w:t>, INC.</w:t>
      </w:r>
    </w:p>
    <w:p w14:paraId="50F89CF2" w14:textId="1980F12C" w:rsidR="00CF4C18" w:rsidRDefault="00B95AA3" w:rsidP="00B54491">
      <w:pPr>
        <w:spacing w:line="240" w:lineRule="auto"/>
        <w:contextualSpacing/>
        <w:jc w:val="center"/>
        <w:rPr>
          <w:rFonts w:ascii="Arial" w:hAnsi="Arial" w:cs="Arial"/>
          <w:sz w:val="21"/>
          <w:szCs w:val="21"/>
        </w:rPr>
      </w:pPr>
      <w:r>
        <w:rPr>
          <w:rFonts w:ascii="Arial" w:hAnsi="Arial" w:cs="Arial"/>
          <w:sz w:val="21"/>
          <w:szCs w:val="21"/>
        </w:rPr>
        <w:t xml:space="preserve">Held on </w:t>
      </w:r>
      <w:r w:rsidR="00C74CF9">
        <w:rPr>
          <w:rFonts w:ascii="Arial" w:hAnsi="Arial" w:cs="Arial"/>
          <w:sz w:val="21"/>
          <w:szCs w:val="21"/>
        </w:rPr>
        <w:t>15 November</w:t>
      </w:r>
      <w:r w:rsidR="007F33AF">
        <w:rPr>
          <w:rFonts w:ascii="Arial" w:hAnsi="Arial" w:cs="Arial"/>
          <w:sz w:val="21"/>
          <w:szCs w:val="21"/>
        </w:rPr>
        <w:t xml:space="preserve"> 202</w:t>
      </w:r>
      <w:r w:rsidR="00F76CAC">
        <w:rPr>
          <w:rFonts w:ascii="Arial" w:hAnsi="Arial" w:cs="Arial"/>
          <w:sz w:val="21"/>
          <w:szCs w:val="21"/>
        </w:rPr>
        <w:t>4</w:t>
      </w:r>
    </w:p>
    <w:p w14:paraId="041140FD" w14:textId="0B76DCFC" w:rsidR="00DC1AB2" w:rsidRPr="00DC1AB2" w:rsidRDefault="00DC1AB2" w:rsidP="00DC1AB2">
      <w:pPr>
        <w:spacing w:line="240" w:lineRule="auto"/>
        <w:contextualSpacing/>
        <w:jc w:val="center"/>
        <w:rPr>
          <w:rFonts w:ascii="Arial" w:hAnsi="Arial" w:cs="Arial"/>
          <w:sz w:val="21"/>
          <w:szCs w:val="21"/>
          <w:lang w:val="en-US"/>
        </w:rPr>
      </w:pPr>
      <w:r>
        <w:rPr>
          <w:rFonts w:ascii="Arial" w:hAnsi="Arial" w:cs="Arial"/>
          <w:sz w:val="21"/>
          <w:szCs w:val="21"/>
        </w:rPr>
        <w:t xml:space="preserve"> </w:t>
      </w:r>
      <w:r w:rsidRPr="00EC2D0A">
        <w:rPr>
          <w:rFonts w:ascii="Arial" w:hAnsi="Arial" w:cs="Arial"/>
          <w:sz w:val="21"/>
          <w:szCs w:val="21"/>
          <w:lang w:val="en-US"/>
        </w:rPr>
        <w:t>via videoconference</w:t>
      </w:r>
    </w:p>
    <w:p w14:paraId="6CA9C21C" w14:textId="77777777" w:rsidR="00A81129" w:rsidRPr="00B54491" w:rsidRDefault="00A81129" w:rsidP="00B54491">
      <w:pPr>
        <w:spacing w:line="240" w:lineRule="auto"/>
        <w:contextualSpacing/>
        <w:rPr>
          <w:rFonts w:ascii="Arial" w:hAnsi="Arial" w:cs="Arial"/>
          <w:sz w:val="21"/>
          <w:szCs w:val="21"/>
        </w:rPr>
      </w:pPr>
    </w:p>
    <w:p w14:paraId="47888FFA" w14:textId="77777777" w:rsidR="00A81129" w:rsidRPr="00B54491" w:rsidRDefault="00A81129" w:rsidP="00B54491">
      <w:pPr>
        <w:spacing w:line="240" w:lineRule="auto"/>
        <w:contextualSpacing/>
        <w:rPr>
          <w:rFonts w:ascii="Arial" w:hAnsi="Arial" w:cs="Arial"/>
          <w:sz w:val="21"/>
          <w:szCs w:val="21"/>
        </w:rPr>
      </w:pPr>
    </w:p>
    <w:p w14:paraId="20C7FFB1" w14:textId="592EAACA" w:rsidR="00BF598A" w:rsidRPr="001C72AA" w:rsidRDefault="00BF598A" w:rsidP="00BF598A">
      <w:pPr>
        <w:spacing w:line="240" w:lineRule="auto"/>
        <w:contextualSpacing/>
        <w:rPr>
          <w:rFonts w:ascii="Arial" w:hAnsi="Arial" w:cs="Arial"/>
          <w:i/>
          <w:sz w:val="21"/>
          <w:szCs w:val="21"/>
        </w:rPr>
      </w:pPr>
      <w:r w:rsidRPr="001C72AA">
        <w:rPr>
          <w:rFonts w:ascii="Arial" w:hAnsi="Arial" w:cs="Arial"/>
          <w:i/>
          <w:sz w:val="21"/>
          <w:szCs w:val="21"/>
        </w:rPr>
        <w:t>Present</w:t>
      </w:r>
      <w:r w:rsidRPr="001C72AA">
        <w:rPr>
          <w:rFonts w:ascii="Arial" w:hAnsi="Arial" w:cs="Arial"/>
          <w:sz w:val="21"/>
          <w:szCs w:val="21"/>
        </w:rPr>
        <w:tab/>
      </w:r>
      <w:r w:rsidRPr="001C72AA">
        <w:rPr>
          <w:rFonts w:ascii="Arial" w:hAnsi="Arial" w:cs="Arial"/>
          <w:sz w:val="21"/>
          <w:szCs w:val="21"/>
        </w:rPr>
        <w:tab/>
      </w:r>
      <w:r w:rsidRPr="001C72AA">
        <w:rPr>
          <w:rFonts w:ascii="Arial" w:hAnsi="Arial" w:cs="Arial"/>
          <w:sz w:val="21"/>
          <w:szCs w:val="21"/>
        </w:rPr>
        <w:tab/>
      </w:r>
      <w:r w:rsidRPr="001C72AA">
        <w:rPr>
          <w:rFonts w:ascii="Arial" w:hAnsi="Arial" w:cs="Arial"/>
          <w:sz w:val="21"/>
          <w:szCs w:val="21"/>
        </w:rPr>
        <w:tab/>
      </w:r>
      <w:r w:rsidRPr="001C72AA">
        <w:rPr>
          <w:rFonts w:ascii="Arial" w:hAnsi="Arial" w:cs="Arial"/>
          <w:sz w:val="21"/>
          <w:szCs w:val="21"/>
        </w:rPr>
        <w:tab/>
      </w:r>
    </w:p>
    <w:p w14:paraId="3C4C9E14" w14:textId="3A922D38" w:rsidR="00B717DB" w:rsidRPr="001C72AA" w:rsidRDefault="00B717DB" w:rsidP="00B717DB">
      <w:pPr>
        <w:spacing w:line="240" w:lineRule="auto"/>
        <w:contextualSpacing/>
        <w:rPr>
          <w:rFonts w:ascii="Arial" w:hAnsi="Arial" w:cs="Arial"/>
          <w:sz w:val="21"/>
          <w:szCs w:val="21"/>
        </w:rPr>
      </w:pPr>
      <w:r w:rsidRPr="001C72AA">
        <w:rPr>
          <w:rFonts w:ascii="Arial" w:hAnsi="Arial" w:cs="Arial"/>
          <w:sz w:val="21"/>
          <w:szCs w:val="21"/>
        </w:rPr>
        <w:t>Christian Francis C. Reyes</w:t>
      </w:r>
      <w:r w:rsidRPr="001C72AA">
        <w:rPr>
          <w:rFonts w:ascii="Arial" w:hAnsi="Arial" w:cs="Arial"/>
          <w:sz w:val="21"/>
          <w:szCs w:val="21"/>
        </w:rPr>
        <w:tab/>
      </w:r>
      <w:r w:rsidRPr="001C72AA">
        <w:rPr>
          <w:rFonts w:ascii="Arial" w:hAnsi="Arial" w:cs="Arial"/>
          <w:sz w:val="21"/>
          <w:szCs w:val="21"/>
        </w:rPr>
        <w:tab/>
      </w:r>
      <w:r w:rsidRPr="001C72AA">
        <w:rPr>
          <w:rFonts w:ascii="Arial" w:hAnsi="Arial" w:cs="Arial"/>
          <w:sz w:val="21"/>
          <w:szCs w:val="21"/>
        </w:rPr>
        <w:tab/>
      </w:r>
      <w:r w:rsidRPr="001C72AA">
        <w:rPr>
          <w:rFonts w:ascii="Arial" w:hAnsi="Arial" w:cs="Arial"/>
          <w:sz w:val="21"/>
          <w:szCs w:val="21"/>
        </w:rPr>
        <w:tab/>
        <w:t>-</w:t>
      </w:r>
      <w:r w:rsidRPr="001C72AA">
        <w:rPr>
          <w:rFonts w:ascii="Arial" w:hAnsi="Arial" w:cs="Arial"/>
          <w:sz w:val="21"/>
          <w:szCs w:val="21"/>
        </w:rPr>
        <w:tab/>
        <w:t>Director / Chairman</w:t>
      </w:r>
      <w:r>
        <w:rPr>
          <w:rFonts w:ascii="Arial" w:hAnsi="Arial" w:cs="Arial"/>
          <w:sz w:val="21"/>
          <w:szCs w:val="21"/>
        </w:rPr>
        <w:t xml:space="preserve"> of the Meeting</w:t>
      </w:r>
    </w:p>
    <w:p w14:paraId="7024D039" w14:textId="19235E1E" w:rsidR="00BF598A" w:rsidRPr="001C72AA" w:rsidRDefault="00BF598A" w:rsidP="00046467">
      <w:pPr>
        <w:spacing w:line="240" w:lineRule="auto"/>
        <w:ind w:left="2160" w:hanging="2160"/>
        <w:contextualSpacing/>
        <w:rPr>
          <w:rFonts w:ascii="Arial" w:hAnsi="Arial" w:cs="Arial"/>
          <w:sz w:val="21"/>
          <w:szCs w:val="21"/>
        </w:rPr>
      </w:pPr>
      <w:proofErr w:type="spellStart"/>
      <w:r w:rsidRPr="00D843FA">
        <w:rPr>
          <w:rFonts w:ascii="Arial" w:hAnsi="Arial" w:cs="Arial"/>
          <w:sz w:val="21"/>
          <w:szCs w:val="21"/>
        </w:rPr>
        <w:t>Winglip</w:t>
      </w:r>
      <w:proofErr w:type="spellEnd"/>
      <w:r w:rsidRPr="00D843FA">
        <w:rPr>
          <w:rFonts w:ascii="Arial" w:hAnsi="Arial" w:cs="Arial"/>
          <w:sz w:val="21"/>
          <w:szCs w:val="21"/>
        </w:rPr>
        <w:t xml:space="preserve"> K.</w:t>
      </w:r>
      <w:r w:rsidRPr="001C72AA">
        <w:rPr>
          <w:rFonts w:ascii="Arial" w:hAnsi="Arial" w:cs="Arial"/>
          <w:sz w:val="21"/>
          <w:szCs w:val="21"/>
        </w:rPr>
        <w:t xml:space="preserve"> Chang</w:t>
      </w:r>
      <w:r w:rsidRPr="001C72AA">
        <w:rPr>
          <w:rFonts w:ascii="Arial" w:hAnsi="Arial" w:cs="Arial"/>
          <w:sz w:val="21"/>
          <w:szCs w:val="21"/>
        </w:rPr>
        <w:tab/>
      </w:r>
      <w:r w:rsidRPr="001C72AA">
        <w:rPr>
          <w:rFonts w:ascii="Arial" w:hAnsi="Arial" w:cs="Arial"/>
          <w:sz w:val="21"/>
          <w:szCs w:val="21"/>
        </w:rPr>
        <w:tab/>
      </w:r>
      <w:r w:rsidRPr="001C72AA">
        <w:rPr>
          <w:rFonts w:ascii="Arial" w:hAnsi="Arial" w:cs="Arial"/>
          <w:sz w:val="21"/>
          <w:szCs w:val="21"/>
        </w:rPr>
        <w:tab/>
      </w:r>
      <w:r w:rsidRPr="001C72AA">
        <w:rPr>
          <w:rFonts w:ascii="Arial" w:hAnsi="Arial" w:cs="Arial"/>
          <w:sz w:val="21"/>
          <w:szCs w:val="21"/>
        </w:rPr>
        <w:tab/>
      </w:r>
      <w:r w:rsidRPr="001C72AA">
        <w:rPr>
          <w:rFonts w:ascii="Arial" w:hAnsi="Arial" w:cs="Arial"/>
          <w:sz w:val="21"/>
          <w:szCs w:val="21"/>
        </w:rPr>
        <w:tab/>
        <w:t>-</w:t>
      </w:r>
      <w:r w:rsidRPr="001C72AA">
        <w:rPr>
          <w:rFonts w:ascii="Arial" w:hAnsi="Arial" w:cs="Arial"/>
          <w:sz w:val="21"/>
          <w:szCs w:val="21"/>
        </w:rPr>
        <w:tab/>
        <w:t xml:space="preserve">Director/President/CEO </w:t>
      </w:r>
    </w:p>
    <w:p w14:paraId="4F54FC57" w14:textId="77777777" w:rsidR="00BF598A" w:rsidRPr="001C72AA" w:rsidRDefault="00BF598A" w:rsidP="00BF598A">
      <w:pPr>
        <w:spacing w:line="240" w:lineRule="auto"/>
        <w:contextualSpacing/>
        <w:rPr>
          <w:rFonts w:ascii="Arial" w:hAnsi="Arial" w:cs="Arial"/>
          <w:sz w:val="21"/>
          <w:szCs w:val="21"/>
        </w:rPr>
      </w:pPr>
      <w:r w:rsidRPr="001C72AA">
        <w:rPr>
          <w:rFonts w:ascii="Arial" w:hAnsi="Arial" w:cs="Arial"/>
          <w:sz w:val="21"/>
          <w:szCs w:val="21"/>
        </w:rPr>
        <w:t>Luis Michael R. Yu III</w:t>
      </w:r>
      <w:r w:rsidRPr="001C72AA">
        <w:rPr>
          <w:rFonts w:ascii="Arial" w:hAnsi="Arial" w:cs="Arial"/>
          <w:sz w:val="21"/>
          <w:szCs w:val="21"/>
        </w:rPr>
        <w:tab/>
      </w:r>
      <w:r w:rsidRPr="001C72AA">
        <w:rPr>
          <w:rFonts w:ascii="Arial" w:hAnsi="Arial" w:cs="Arial"/>
          <w:sz w:val="21"/>
          <w:szCs w:val="21"/>
        </w:rPr>
        <w:tab/>
      </w:r>
      <w:r w:rsidRPr="001C72AA">
        <w:rPr>
          <w:rFonts w:ascii="Arial" w:hAnsi="Arial" w:cs="Arial"/>
          <w:sz w:val="21"/>
          <w:szCs w:val="21"/>
        </w:rPr>
        <w:tab/>
      </w:r>
      <w:r w:rsidRPr="001C72AA">
        <w:rPr>
          <w:rFonts w:ascii="Arial" w:hAnsi="Arial" w:cs="Arial"/>
          <w:sz w:val="21"/>
          <w:szCs w:val="21"/>
        </w:rPr>
        <w:tab/>
      </w:r>
      <w:r w:rsidRPr="001C72AA">
        <w:rPr>
          <w:rFonts w:ascii="Arial" w:hAnsi="Arial" w:cs="Arial"/>
          <w:sz w:val="21"/>
          <w:szCs w:val="21"/>
        </w:rPr>
        <w:tab/>
        <w:t>-</w:t>
      </w:r>
      <w:r w:rsidRPr="001C72AA">
        <w:rPr>
          <w:rFonts w:ascii="Arial" w:hAnsi="Arial" w:cs="Arial"/>
          <w:sz w:val="21"/>
          <w:szCs w:val="21"/>
        </w:rPr>
        <w:tab/>
        <w:t>Director</w:t>
      </w:r>
    </w:p>
    <w:p w14:paraId="0A616329" w14:textId="77777777" w:rsidR="00BF598A" w:rsidRPr="001C72AA" w:rsidRDefault="00BF598A" w:rsidP="00BF598A">
      <w:pPr>
        <w:spacing w:line="240" w:lineRule="auto"/>
        <w:contextualSpacing/>
        <w:rPr>
          <w:rFonts w:ascii="Arial" w:hAnsi="Arial" w:cs="Arial"/>
          <w:sz w:val="21"/>
          <w:szCs w:val="21"/>
        </w:rPr>
      </w:pPr>
      <w:r w:rsidRPr="001C72AA">
        <w:rPr>
          <w:rFonts w:ascii="Arial" w:hAnsi="Arial" w:cs="Arial"/>
          <w:sz w:val="21"/>
          <w:szCs w:val="21"/>
        </w:rPr>
        <w:t>Richard N. Rocha</w:t>
      </w:r>
      <w:r w:rsidRPr="001C72AA">
        <w:rPr>
          <w:rFonts w:ascii="Arial" w:hAnsi="Arial" w:cs="Arial"/>
          <w:sz w:val="21"/>
          <w:szCs w:val="21"/>
        </w:rPr>
        <w:tab/>
      </w:r>
      <w:r w:rsidRPr="001C72AA">
        <w:rPr>
          <w:rFonts w:ascii="Arial" w:hAnsi="Arial" w:cs="Arial"/>
          <w:sz w:val="21"/>
          <w:szCs w:val="21"/>
        </w:rPr>
        <w:tab/>
      </w:r>
      <w:r w:rsidRPr="001C72AA">
        <w:rPr>
          <w:rFonts w:ascii="Arial" w:hAnsi="Arial" w:cs="Arial"/>
          <w:sz w:val="21"/>
          <w:szCs w:val="21"/>
        </w:rPr>
        <w:tab/>
      </w:r>
      <w:r w:rsidRPr="001C72AA">
        <w:rPr>
          <w:rFonts w:ascii="Arial" w:hAnsi="Arial" w:cs="Arial"/>
          <w:sz w:val="21"/>
          <w:szCs w:val="21"/>
        </w:rPr>
        <w:tab/>
      </w:r>
      <w:r w:rsidRPr="001C72AA">
        <w:rPr>
          <w:rFonts w:ascii="Arial" w:hAnsi="Arial" w:cs="Arial"/>
          <w:sz w:val="21"/>
          <w:szCs w:val="21"/>
        </w:rPr>
        <w:tab/>
        <w:t>-</w:t>
      </w:r>
      <w:r w:rsidRPr="001C72AA">
        <w:rPr>
          <w:rFonts w:ascii="Arial" w:hAnsi="Arial" w:cs="Arial"/>
          <w:sz w:val="21"/>
          <w:szCs w:val="21"/>
        </w:rPr>
        <w:tab/>
        <w:t>Director</w:t>
      </w:r>
    </w:p>
    <w:p w14:paraId="268E6151" w14:textId="77777777" w:rsidR="00BF598A" w:rsidRPr="001C72AA" w:rsidRDefault="00BF598A" w:rsidP="00BF598A">
      <w:pPr>
        <w:spacing w:line="240" w:lineRule="auto"/>
        <w:contextualSpacing/>
        <w:rPr>
          <w:rFonts w:ascii="Arial" w:hAnsi="Arial" w:cs="Arial"/>
          <w:sz w:val="21"/>
          <w:szCs w:val="21"/>
        </w:rPr>
      </w:pPr>
      <w:r w:rsidRPr="001C72AA">
        <w:rPr>
          <w:rFonts w:ascii="Arial" w:hAnsi="Arial" w:cs="Arial"/>
          <w:sz w:val="21"/>
          <w:szCs w:val="21"/>
        </w:rPr>
        <w:t>Ian Norman E. Dato</w:t>
      </w:r>
      <w:r w:rsidRPr="001C72AA">
        <w:rPr>
          <w:rFonts w:ascii="Arial" w:hAnsi="Arial" w:cs="Arial"/>
          <w:sz w:val="21"/>
          <w:szCs w:val="21"/>
        </w:rPr>
        <w:tab/>
      </w:r>
      <w:r w:rsidRPr="001C72AA">
        <w:rPr>
          <w:rFonts w:ascii="Arial" w:hAnsi="Arial" w:cs="Arial"/>
          <w:sz w:val="21"/>
          <w:szCs w:val="21"/>
        </w:rPr>
        <w:tab/>
      </w:r>
      <w:r w:rsidRPr="001C72AA">
        <w:rPr>
          <w:rFonts w:ascii="Arial" w:hAnsi="Arial" w:cs="Arial"/>
          <w:sz w:val="21"/>
          <w:szCs w:val="21"/>
        </w:rPr>
        <w:tab/>
      </w:r>
      <w:r w:rsidRPr="001C72AA">
        <w:rPr>
          <w:rFonts w:ascii="Arial" w:hAnsi="Arial" w:cs="Arial"/>
          <w:sz w:val="21"/>
          <w:szCs w:val="21"/>
        </w:rPr>
        <w:tab/>
      </w:r>
      <w:r w:rsidRPr="001C72AA">
        <w:rPr>
          <w:rFonts w:ascii="Arial" w:hAnsi="Arial" w:cs="Arial"/>
          <w:sz w:val="21"/>
          <w:szCs w:val="21"/>
        </w:rPr>
        <w:tab/>
        <w:t>-</w:t>
      </w:r>
      <w:r w:rsidRPr="001C72AA">
        <w:rPr>
          <w:rFonts w:ascii="Arial" w:hAnsi="Arial" w:cs="Arial"/>
          <w:sz w:val="21"/>
          <w:szCs w:val="21"/>
        </w:rPr>
        <w:tab/>
        <w:t>Director</w:t>
      </w:r>
    </w:p>
    <w:p w14:paraId="3F381793" w14:textId="77777777" w:rsidR="00BF598A" w:rsidRPr="001C72AA" w:rsidRDefault="00BF598A" w:rsidP="00BF598A">
      <w:pPr>
        <w:spacing w:line="240" w:lineRule="auto"/>
        <w:contextualSpacing/>
        <w:rPr>
          <w:rFonts w:ascii="Arial" w:hAnsi="Arial" w:cs="Arial"/>
          <w:sz w:val="21"/>
          <w:szCs w:val="21"/>
        </w:rPr>
      </w:pPr>
      <w:r w:rsidRPr="001C72AA">
        <w:rPr>
          <w:rFonts w:ascii="Arial" w:hAnsi="Arial" w:cs="Arial"/>
          <w:sz w:val="21"/>
          <w:szCs w:val="21"/>
        </w:rPr>
        <w:t>Mark Werner J. Rosal</w:t>
      </w:r>
      <w:r w:rsidRPr="001C72AA">
        <w:rPr>
          <w:rFonts w:ascii="Arial" w:hAnsi="Arial" w:cs="Arial"/>
          <w:sz w:val="21"/>
          <w:szCs w:val="21"/>
        </w:rPr>
        <w:tab/>
      </w:r>
      <w:r w:rsidRPr="001C72AA">
        <w:rPr>
          <w:rFonts w:ascii="Arial" w:hAnsi="Arial" w:cs="Arial"/>
          <w:sz w:val="21"/>
          <w:szCs w:val="21"/>
        </w:rPr>
        <w:tab/>
      </w:r>
      <w:r w:rsidRPr="001C72AA">
        <w:rPr>
          <w:rFonts w:ascii="Arial" w:hAnsi="Arial" w:cs="Arial"/>
          <w:sz w:val="21"/>
          <w:szCs w:val="21"/>
        </w:rPr>
        <w:tab/>
      </w:r>
      <w:r w:rsidRPr="001C72AA">
        <w:rPr>
          <w:rFonts w:ascii="Arial" w:hAnsi="Arial" w:cs="Arial"/>
          <w:sz w:val="21"/>
          <w:szCs w:val="21"/>
        </w:rPr>
        <w:tab/>
      </w:r>
      <w:r w:rsidRPr="001C72AA">
        <w:rPr>
          <w:rFonts w:ascii="Arial" w:hAnsi="Arial" w:cs="Arial"/>
          <w:sz w:val="21"/>
          <w:szCs w:val="21"/>
        </w:rPr>
        <w:tab/>
        <w:t>-</w:t>
      </w:r>
      <w:r w:rsidRPr="001C72AA">
        <w:rPr>
          <w:rFonts w:ascii="Arial" w:hAnsi="Arial" w:cs="Arial"/>
          <w:sz w:val="21"/>
          <w:szCs w:val="21"/>
        </w:rPr>
        <w:tab/>
        <w:t>Independent Director</w:t>
      </w:r>
    </w:p>
    <w:p w14:paraId="65ED3040" w14:textId="639B1036" w:rsidR="00BF598A" w:rsidRPr="001C72AA" w:rsidRDefault="00C74CF9" w:rsidP="00BF598A">
      <w:pPr>
        <w:spacing w:line="240" w:lineRule="auto"/>
        <w:contextualSpacing/>
        <w:rPr>
          <w:rFonts w:ascii="Arial" w:hAnsi="Arial" w:cs="Arial"/>
          <w:sz w:val="21"/>
          <w:szCs w:val="21"/>
        </w:rPr>
      </w:pPr>
      <w:r w:rsidRPr="001C72AA">
        <w:rPr>
          <w:rFonts w:ascii="Arial" w:hAnsi="Arial" w:cs="Arial"/>
          <w:sz w:val="21"/>
          <w:szCs w:val="21"/>
        </w:rPr>
        <w:t xml:space="preserve">Greg Joseph S.J. </w:t>
      </w:r>
      <w:proofErr w:type="spellStart"/>
      <w:r w:rsidRPr="001C72AA">
        <w:rPr>
          <w:rFonts w:ascii="Arial" w:hAnsi="Arial" w:cs="Arial"/>
          <w:sz w:val="21"/>
          <w:szCs w:val="21"/>
        </w:rPr>
        <w:t>Tiongco</w:t>
      </w:r>
      <w:proofErr w:type="spellEnd"/>
      <w:r w:rsidR="00BF598A" w:rsidRPr="001C72AA">
        <w:rPr>
          <w:rFonts w:ascii="Arial" w:hAnsi="Arial" w:cs="Arial"/>
          <w:sz w:val="21"/>
          <w:szCs w:val="21"/>
        </w:rPr>
        <w:tab/>
      </w:r>
      <w:r w:rsidR="00BF598A" w:rsidRPr="001C72AA">
        <w:rPr>
          <w:rFonts w:ascii="Arial" w:hAnsi="Arial" w:cs="Arial"/>
          <w:sz w:val="21"/>
          <w:szCs w:val="21"/>
        </w:rPr>
        <w:tab/>
      </w:r>
      <w:r w:rsidR="00BF598A" w:rsidRPr="001C72AA">
        <w:rPr>
          <w:rFonts w:ascii="Arial" w:hAnsi="Arial" w:cs="Arial"/>
          <w:sz w:val="21"/>
          <w:szCs w:val="21"/>
        </w:rPr>
        <w:tab/>
      </w:r>
      <w:r w:rsidR="00BF598A" w:rsidRPr="001C72AA">
        <w:rPr>
          <w:rFonts w:ascii="Arial" w:hAnsi="Arial" w:cs="Arial"/>
          <w:sz w:val="21"/>
          <w:szCs w:val="21"/>
        </w:rPr>
        <w:tab/>
        <w:t>-</w:t>
      </w:r>
      <w:r w:rsidR="00BF598A" w:rsidRPr="001C72AA">
        <w:rPr>
          <w:rFonts w:ascii="Arial" w:hAnsi="Arial" w:cs="Arial"/>
          <w:sz w:val="21"/>
          <w:szCs w:val="21"/>
        </w:rPr>
        <w:tab/>
        <w:t>Independent Director</w:t>
      </w:r>
    </w:p>
    <w:p w14:paraId="5760FCE3" w14:textId="77777777" w:rsidR="00BF598A" w:rsidRPr="001C72AA" w:rsidRDefault="00BF598A" w:rsidP="00BF598A">
      <w:pPr>
        <w:spacing w:line="240" w:lineRule="auto"/>
        <w:contextualSpacing/>
        <w:rPr>
          <w:rFonts w:ascii="Arial" w:hAnsi="Arial" w:cs="Arial"/>
          <w:sz w:val="21"/>
          <w:szCs w:val="21"/>
        </w:rPr>
      </w:pPr>
    </w:p>
    <w:p w14:paraId="3ED2710C" w14:textId="77777777" w:rsidR="00BF598A" w:rsidRPr="001C72AA" w:rsidRDefault="00BF598A" w:rsidP="00BF598A">
      <w:pPr>
        <w:spacing w:line="240" w:lineRule="auto"/>
        <w:contextualSpacing/>
        <w:rPr>
          <w:rFonts w:ascii="Arial" w:hAnsi="Arial" w:cs="Arial"/>
          <w:i/>
          <w:sz w:val="21"/>
          <w:szCs w:val="21"/>
        </w:rPr>
      </w:pPr>
      <w:r w:rsidRPr="001C72AA">
        <w:rPr>
          <w:rFonts w:ascii="Arial" w:hAnsi="Arial" w:cs="Arial"/>
          <w:i/>
          <w:sz w:val="21"/>
          <w:szCs w:val="21"/>
        </w:rPr>
        <w:t>Also Present</w:t>
      </w:r>
    </w:p>
    <w:p w14:paraId="2A47B85F" w14:textId="353E3853" w:rsidR="00BF598A" w:rsidRPr="001C72AA" w:rsidRDefault="00BF598A" w:rsidP="00BF598A">
      <w:pPr>
        <w:spacing w:line="240" w:lineRule="auto"/>
        <w:contextualSpacing/>
        <w:rPr>
          <w:rFonts w:ascii="Arial" w:hAnsi="Arial" w:cs="Arial"/>
          <w:sz w:val="21"/>
          <w:szCs w:val="21"/>
        </w:rPr>
      </w:pPr>
      <w:r w:rsidRPr="001C72AA">
        <w:rPr>
          <w:rFonts w:ascii="Arial" w:hAnsi="Arial" w:cs="Arial"/>
          <w:sz w:val="21"/>
          <w:szCs w:val="21"/>
        </w:rPr>
        <w:t>Atty. Cristina S. Palma Gil-Fernandez</w:t>
      </w:r>
      <w:r w:rsidRPr="001C72AA">
        <w:rPr>
          <w:rFonts w:ascii="Arial" w:hAnsi="Arial" w:cs="Arial"/>
          <w:sz w:val="21"/>
          <w:szCs w:val="21"/>
        </w:rPr>
        <w:tab/>
      </w:r>
      <w:r w:rsidRPr="001C72AA">
        <w:rPr>
          <w:rFonts w:ascii="Arial" w:hAnsi="Arial" w:cs="Arial"/>
          <w:sz w:val="21"/>
          <w:szCs w:val="21"/>
        </w:rPr>
        <w:tab/>
      </w:r>
      <w:r w:rsidRPr="001C72AA">
        <w:rPr>
          <w:rFonts w:ascii="Arial" w:hAnsi="Arial" w:cs="Arial"/>
          <w:sz w:val="21"/>
          <w:szCs w:val="21"/>
        </w:rPr>
        <w:tab/>
        <w:t>-</w:t>
      </w:r>
      <w:r w:rsidRPr="001C72AA">
        <w:rPr>
          <w:rFonts w:ascii="Arial" w:hAnsi="Arial" w:cs="Arial"/>
          <w:sz w:val="21"/>
          <w:szCs w:val="21"/>
        </w:rPr>
        <w:tab/>
        <w:t>Corporate Secretary</w:t>
      </w:r>
    </w:p>
    <w:p w14:paraId="2CABBE5E" w14:textId="5BBA8BDA" w:rsidR="00B717DB" w:rsidRDefault="00B717DB" w:rsidP="007F33AF">
      <w:pPr>
        <w:spacing w:line="240" w:lineRule="auto"/>
        <w:contextualSpacing/>
        <w:rPr>
          <w:rFonts w:ascii="Arial" w:hAnsi="Arial" w:cs="Arial"/>
          <w:sz w:val="21"/>
          <w:szCs w:val="21"/>
        </w:rPr>
      </w:pPr>
      <w:r>
        <w:rPr>
          <w:rFonts w:ascii="Arial" w:hAnsi="Arial" w:cs="Arial"/>
          <w:sz w:val="21"/>
          <w:szCs w:val="21"/>
        </w:rPr>
        <w:t xml:space="preserve">Ms. </w:t>
      </w:r>
      <w:proofErr w:type="spellStart"/>
      <w:r>
        <w:rPr>
          <w:rFonts w:ascii="Arial" w:hAnsi="Arial" w:cs="Arial"/>
          <w:sz w:val="21"/>
          <w:szCs w:val="21"/>
        </w:rPr>
        <w:t>Leny</w:t>
      </w:r>
      <w:proofErr w:type="spellEnd"/>
      <w:r>
        <w:rPr>
          <w:rFonts w:ascii="Arial" w:hAnsi="Arial" w:cs="Arial"/>
          <w:sz w:val="21"/>
          <w:szCs w:val="21"/>
        </w:rPr>
        <w:t xml:space="preserve"> </w:t>
      </w:r>
      <w:proofErr w:type="spellStart"/>
      <w:r>
        <w:rPr>
          <w:rFonts w:ascii="Arial" w:hAnsi="Arial" w:cs="Arial"/>
          <w:sz w:val="21"/>
          <w:szCs w:val="21"/>
        </w:rPr>
        <w:t>Pocong</w:t>
      </w:r>
      <w:proofErr w:type="spellEnd"/>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r>
        <w:rPr>
          <w:rFonts w:ascii="Arial" w:hAnsi="Arial" w:cs="Arial"/>
          <w:sz w:val="21"/>
          <w:szCs w:val="21"/>
        </w:rPr>
        <w:tab/>
        <w:t>Treasurer</w:t>
      </w:r>
    </w:p>
    <w:p w14:paraId="6C547434" w14:textId="453745EB" w:rsidR="007F33AF" w:rsidRPr="001C72AA" w:rsidRDefault="007F33AF" w:rsidP="007F33AF">
      <w:pPr>
        <w:spacing w:line="240" w:lineRule="auto"/>
        <w:contextualSpacing/>
        <w:rPr>
          <w:rFonts w:ascii="Arial" w:hAnsi="Arial" w:cs="Arial"/>
          <w:sz w:val="21"/>
          <w:szCs w:val="21"/>
        </w:rPr>
      </w:pPr>
      <w:r w:rsidRPr="001C72AA">
        <w:rPr>
          <w:rFonts w:ascii="Arial" w:hAnsi="Arial" w:cs="Arial"/>
          <w:sz w:val="21"/>
          <w:szCs w:val="21"/>
        </w:rPr>
        <w:t xml:space="preserve">Atty. </w:t>
      </w:r>
      <w:r w:rsidR="00046467" w:rsidRPr="001C72AA">
        <w:rPr>
          <w:rFonts w:ascii="Arial" w:hAnsi="Arial" w:cs="Arial"/>
          <w:sz w:val="21"/>
          <w:szCs w:val="21"/>
        </w:rPr>
        <w:t>Steffi Martina Valle</w:t>
      </w:r>
      <w:r w:rsidRPr="001C72AA">
        <w:rPr>
          <w:rFonts w:ascii="Arial" w:hAnsi="Arial" w:cs="Arial"/>
          <w:sz w:val="21"/>
          <w:szCs w:val="21"/>
        </w:rPr>
        <w:tab/>
      </w:r>
      <w:r w:rsidR="00C947CA" w:rsidRPr="001C72AA">
        <w:rPr>
          <w:rFonts w:ascii="Arial" w:hAnsi="Arial" w:cs="Arial"/>
          <w:sz w:val="21"/>
          <w:szCs w:val="21"/>
        </w:rPr>
        <w:tab/>
      </w:r>
      <w:r w:rsidRPr="001C72AA">
        <w:rPr>
          <w:rFonts w:ascii="Arial" w:hAnsi="Arial" w:cs="Arial"/>
          <w:sz w:val="21"/>
          <w:szCs w:val="21"/>
        </w:rPr>
        <w:tab/>
      </w:r>
      <w:r w:rsidRPr="001C72AA">
        <w:rPr>
          <w:rFonts w:ascii="Arial" w:hAnsi="Arial" w:cs="Arial"/>
          <w:sz w:val="21"/>
          <w:szCs w:val="21"/>
        </w:rPr>
        <w:tab/>
      </w:r>
    </w:p>
    <w:p w14:paraId="0D0BDB7D" w14:textId="40EE31B3" w:rsidR="00046467" w:rsidRDefault="00046467" w:rsidP="00046467">
      <w:pPr>
        <w:spacing w:line="240" w:lineRule="auto"/>
        <w:contextualSpacing/>
        <w:rPr>
          <w:rFonts w:ascii="Arial" w:hAnsi="Arial" w:cs="Arial"/>
          <w:sz w:val="21"/>
          <w:szCs w:val="21"/>
        </w:rPr>
      </w:pPr>
      <w:r w:rsidRPr="001C72AA">
        <w:rPr>
          <w:rFonts w:ascii="Arial" w:hAnsi="Arial" w:cs="Arial"/>
          <w:sz w:val="21"/>
          <w:szCs w:val="21"/>
        </w:rPr>
        <w:t xml:space="preserve">Atty. Kristine Isabelle </w:t>
      </w:r>
      <w:proofErr w:type="spellStart"/>
      <w:r w:rsidRPr="001C72AA">
        <w:rPr>
          <w:rFonts w:ascii="Arial" w:hAnsi="Arial" w:cs="Arial"/>
          <w:sz w:val="21"/>
          <w:szCs w:val="21"/>
        </w:rPr>
        <w:t>Sespeñe</w:t>
      </w:r>
      <w:proofErr w:type="spellEnd"/>
      <w:r>
        <w:rPr>
          <w:rFonts w:ascii="Arial" w:hAnsi="Arial" w:cs="Arial"/>
          <w:sz w:val="21"/>
          <w:szCs w:val="21"/>
        </w:rPr>
        <w:tab/>
      </w:r>
      <w:r w:rsidRPr="00FB6B33">
        <w:rPr>
          <w:rFonts w:ascii="Arial" w:hAnsi="Arial" w:cs="Arial"/>
          <w:sz w:val="21"/>
          <w:szCs w:val="21"/>
        </w:rPr>
        <w:tab/>
      </w:r>
      <w:r>
        <w:rPr>
          <w:rFonts w:ascii="Arial" w:hAnsi="Arial" w:cs="Arial"/>
          <w:sz w:val="21"/>
          <w:szCs w:val="21"/>
        </w:rPr>
        <w:tab/>
      </w:r>
      <w:r w:rsidRPr="00FB6B33">
        <w:rPr>
          <w:rFonts w:ascii="Arial" w:hAnsi="Arial" w:cs="Arial"/>
          <w:sz w:val="21"/>
          <w:szCs w:val="21"/>
        </w:rPr>
        <w:tab/>
      </w:r>
    </w:p>
    <w:p w14:paraId="78856B16" w14:textId="77777777" w:rsidR="001C72AA" w:rsidRDefault="001C72AA" w:rsidP="00046467">
      <w:pPr>
        <w:spacing w:line="240" w:lineRule="auto"/>
        <w:contextualSpacing/>
        <w:rPr>
          <w:rFonts w:ascii="Arial" w:hAnsi="Arial" w:cs="Arial"/>
          <w:sz w:val="21"/>
          <w:szCs w:val="21"/>
        </w:rPr>
      </w:pPr>
      <w:r>
        <w:rPr>
          <w:rFonts w:ascii="Arial" w:hAnsi="Arial" w:cs="Arial"/>
          <w:sz w:val="21"/>
          <w:szCs w:val="21"/>
        </w:rPr>
        <w:t xml:space="preserve">Atty. Mariel </w:t>
      </w:r>
      <w:proofErr w:type="spellStart"/>
      <w:r>
        <w:rPr>
          <w:rFonts w:ascii="Arial" w:hAnsi="Arial" w:cs="Arial"/>
          <w:sz w:val="21"/>
          <w:szCs w:val="21"/>
        </w:rPr>
        <w:t>Yanogacio</w:t>
      </w:r>
      <w:proofErr w:type="spellEnd"/>
    </w:p>
    <w:p w14:paraId="61BC157E" w14:textId="0CF5888E" w:rsidR="001C72AA" w:rsidRDefault="001C72AA" w:rsidP="00046467">
      <w:pPr>
        <w:spacing w:line="240" w:lineRule="auto"/>
        <w:contextualSpacing/>
        <w:rPr>
          <w:rFonts w:ascii="Arial" w:hAnsi="Arial" w:cs="Arial"/>
          <w:sz w:val="21"/>
          <w:szCs w:val="21"/>
        </w:rPr>
      </w:pPr>
    </w:p>
    <w:p w14:paraId="2F039927" w14:textId="77777777" w:rsidR="007F33AF" w:rsidRPr="00FB6B33" w:rsidRDefault="007F33AF" w:rsidP="00BF598A">
      <w:pPr>
        <w:spacing w:line="240" w:lineRule="auto"/>
        <w:contextualSpacing/>
        <w:rPr>
          <w:rFonts w:ascii="Arial" w:hAnsi="Arial" w:cs="Arial"/>
          <w:sz w:val="21"/>
          <w:szCs w:val="21"/>
        </w:rPr>
      </w:pPr>
    </w:p>
    <w:p w14:paraId="1C78D447" w14:textId="77777777" w:rsidR="001F0C2A" w:rsidRDefault="001F0C2A" w:rsidP="00B54491">
      <w:pPr>
        <w:spacing w:line="240" w:lineRule="auto"/>
        <w:contextualSpacing/>
        <w:rPr>
          <w:rFonts w:ascii="Arial" w:hAnsi="Arial" w:cs="Arial"/>
          <w:sz w:val="21"/>
          <w:szCs w:val="21"/>
        </w:rPr>
      </w:pPr>
    </w:p>
    <w:p w14:paraId="6274715F" w14:textId="77777777" w:rsidR="001F0C2A" w:rsidRDefault="001F0C2A" w:rsidP="00B54491">
      <w:pPr>
        <w:spacing w:line="240" w:lineRule="auto"/>
        <w:contextualSpacing/>
        <w:rPr>
          <w:rFonts w:ascii="Arial" w:hAnsi="Arial" w:cs="Arial"/>
          <w:i/>
          <w:sz w:val="21"/>
          <w:szCs w:val="21"/>
        </w:rPr>
      </w:pPr>
      <w:r>
        <w:rPr>
          <w:rFonts w:ascii="Arial" w:hAnsi="Arial" w:cs="Arial"/>
          <w:i/>
          <w:sz w:val="21"/>
          <w:szCs w:val="21"/>
        </w:rPr>
        <w:t>Share Information</w:t>
      </w:r>
    </w:p>
    <w:p w14:paraId="282E3197" w14:textId="77777777" w:rsidR="001F0C2A" w:rsidRDefault="001F0C2A" w:rsidP="00B54491">
      <w:pPr>
        <w:spacing w:line="240" w:lineRule="auto"/>
        <w:contextualSpacing/>
        <w:rPr>
          <w:rFonts w:ascii="Arial" w:hAnsi="Arial" w:cs="Arial"/>
          <w:i/>
          <w:sz w:val="21"/>
          <w:szCs w:val="21"/>
        </w:rPr>
      </w:pPr>
    </w:p>
    <w:p w14:paraId="0F312CCC" w14:textId="428471F9" w:rsidR="001F0C2A" w:rsidRPr="007F33AF" w:rsidRDefault="001F0C2A" w:rsidP="001F0C2A">
      <w:pPr>
        <w:spacing w:after="0" w:line="240" w:lineRule="auto"/>
        <w:contextualSpacing/>
        <w:jc w:val="both"/>
        <w:rPr>
          <w:rFonts w:ascii="Arial" w:hAnsi="Arial" w:cs="Arial"/>
          <w:sz w:val="21"/>
          <w:szCs w:val="21"/>
        </w:rPr>
      </w:pPr>
      <w:r w:rsidRPr="00DA15A5">
        <w:rPr>
          <w:rFonts w:ascii="Arial" w:hAnsi="Arial" w:cs="Arial"/>
          <w:sz w:val="21"/>
          <w:szCs w:val="21"/>
        </w:rPr>
        <w:t xml:space="preserve">Total Number of Issued </w:t>
      </w:r>
      <w:r w:rsidRPr="007F33AF">
        <w:rPr>
          <w:rFonts w:ascii="Arial" w:hAnsi="Arial" w:cs="Arial"/>
          <w:sz w:val="21"/>
          <w:szCs w:val="21"/>
        </w:rPr>
        <w:t>and Outstanding Shares</w:t>
      </w:r>
      <w:r w:rsidR="00B717DB">
        <w:rPr>
          <w:rFonts w:ascii="Arial" w:hAnsi="Arial" w:cs="Arial"/>
          <w:sz w:val="21"/>
          <w:szCs w:val="21"/>
        </w:rPr>
        <w:tab/>
      </w:r>
      <w:r w:rsidR="00B717DB">
        <w:rPr>
          <w:rFonts w:ascii="Arial" w:hAnsi="Arial" w:cs="Arial"/>
          <w:sz w:val="21"/>
          <w:szCs w:val="21"/>
        </w:rPr>
        <w:tab/>
      </w:r>
      <w:r w:rsidR="00B717DB">
        <w:rPr>
          <w:rFonts w:ascii="Arial" w:hAnsi="Arial" w:cs="Arial"/>
          <w:sz w:val="21"/>
          <w:szCs w:val="21"/>
        </w:rPr>
        <w:tab/>
      </w:r>
      <w:r w:rsidR="00B717DB">
        <w:rPr>
          <w:rFonts w:ascii="Arial" w:hAnsi="Arial" w:cs="Arial"/>
          <w:sz w:val="21"/>
          <w:szCs w:val="21"/>
        </w:rPr>
        <w:tab/>
      </w:r>
      <w:r w:rsidR="007F33AF" w:rsidRPr="007F33AF">
        <w:rPr>
          <w:rFonts w:ascii="Arial" w:hAnsi="Arial" w:cs="Arial"/>
          <w:sz w:val="21"/>
          <w:szCs w:val="21"/>
        </w:rPr>
        <w:t>325,000,000</w:t>
      </w:r>
    </w:p>
    <w:p w14:paraId="6C9057C3" w14:textId="1336AB68" w:rsidR="001F0C2A" w:rsidRPr="007F33AF" w:rsidRDefault="001F0C2A" w:rsidP="001F0C2A">
      <w:pPr>
        <w:spacing w:after="0" w:line="240" w:lineRule="auto"/>
        <w:contextualSpacing/>
        <w:jc w:val="both"/>
        <w:rPr>
          <w:rFonts w:ascii="Arial" w:hAnsi="Arial" w:cs="Arial"/>
          <w:sz w:val="21"/>
          <w:szCs w:val="21"/>
        </w:rPr>
      </w:pPr>
      <w:r w:rsidRPr="007F33AF">
        <w:rPr>
          <w:rFonts w:ascii="Arial" w:hAnsi="Arial" w:cs="Arial"/>
          <w:sz w:val="21"/>
          <w:szCs w:val="21"/>
        </w:rPr>
        <w:t xml:space="preserve">Total Number of Shares </w:t>
      </w:r>
      <w:r w:rsidR="00B717DB">
        <w:rPr>
          <w:rFonts w:ascii="Arial" w:hAnsi="Arial" w:cs="Arial"/>
          <w:sz w:val="21"/>
          <w:szCs w:val="21"/>
        </w:rPr>
        <w:t xml:space="preserve">Present or </w:t>
      </w:r>
      <w:r w:rsidRPr="007F33AF">
        <w:rPr>
          <w:rFonts w:ascii="Arial" w:hAnsi="Arial" w:cs="Arial"/>
          <w:sz w:val="21"/>
          <w:szCs w:val="21"/>
        </w:rPr>
        <w:t>Represented at the Meeting</w:t>
      </w:r>
      <w:r w:rsidRPr="007F33AF">
        <w:rPr>
          <w:rFonts w:ascii="Arial" w:hAnsi="Arial" w:cs="Arial"/>
          <w:sz w:val="21"/>
          <w:szCs w:val="21"/>
        </w:rPr>
        <w:tab/>
      </w:r>
      <w:r w:rsidRPr="007F33AF">
        <w:rPr>
          <w:rFonts w:ascii="Arial" w:hAnsi="Arial" w:cs="Arial"/>
          <w:sz w:val="21"/>
          <w:szCs w:val="21"/>
        </w:rPr>
        <w:tab/>
      </w:r>
      <w:r w:rsidR="00015AD0">
        <w:rPr>
          <w:rFonts w:ascii="Arial" w:hAnsi="Arial" w:cs="Arial"/>
          <w:sz w:val="21"/>
          <w:szCs w:val="21"/>
        </w:rPr>
        <w:t>253,342,500</w:t>
      </w:r>
    </w:p>
    <w:p w14:paraId="7883C2E1" w14:textId="4DC75C56" w:rsidR="001F0C2A" w:rsidRPr="007F33AF" w:rsidRDefault="001F0C2A" w:rsidP="001F0C2A">
      <w:pPr>
        <w:spacing w:line="240" w:lineRule="auto"/>
        <w:contextualSpacing/>
        <w:rPr>
          <w:rFonts w:ascii="Arial" w:hAnsi="Arial" w:cs="Arial"/>
          <w:i/>
          <w:sz w:val="21"/>
          <w:szCs w:val="21"/>
        </w:rPr>
      </w:pPr>
      <w:r w:rsidRPr="007F33AF">
        <w:rPr>
          <w:rFonts w:ascii="Arial" w:hAnsi="Arial" w:cs="Arial"/>
          <w:sz w:val="21"/>
          <w:szCs w:val="21"/>
        </w:rPr>
        <w:t>Percentage of Shares Represented</w:t>
      </w:r>
      <w:r w:rsidRPr="007F33AF">
        <w:rPr>
          <w:rFonts w:ascii="Arial" w:hAnsi="Arial" w:cs="Arial"/>
          <w:sz w:val="21"/>
          <w:szCs w:val="21"/>
        </w:rPr>
        <w:tab/>
      </w:r>
      <w:r w:rsidRPr="007F33AF">
        <w:rPr>
          <w:rFonts w:ascii="Arial" w:hAnsi="Arial" w:cs="Arial"/>
          <w:sz w:val="21"/>
          <w:szCs w:val="21"/>
        </w:rPr>
        <w:tab/>
      </w:r>
      <w:r w:rsidRPr="007F33AF">
        <w:rPr>
          <w:rFonts w:ascii="Arial" w:hAnsi="Arial" w:cs="Arial"/>
          <w:sz w:val="21"/>
          <w:szCs w:val="21"/>
        </w:rPr>
        <w:tab/>
      </w:r>
      <w:r w:rsidRPr="007F33AF">
        <w:rPr>
          <w:rFonts w:ascii="Arial" w:hAnsi="Arial" w:cs="Arial"/>
          <w:sz w:val="21"/>
          <w:szCs w:val="21"/>
        </w:rPr>
        <w:tab/>
      </w:r>
      <w:r w:rsidR="00B717DB">
        <w:rPr>
          <w:rFonts w:ascii="Arial" w:hAnsi="Arial" w:cs="Arial"/>
          <w:sz w:val="21"/>
          <w:szCs w:val="21"/>
        </w:rPr>
        <w:tab/>
      </w:r>
      <w:r w:rsidR="00B717DB">
        <w:rPr>
          <w:rFonts w:ascii="Arial" w:hAnsi="Arial" w:cs="Arial"/>
          <w:sz w:val="21"/>
          <w:szCs w:val="21"/>
        </w:rPr>
        <w:tab/>
        <w:t xml:space="preserve">        </w:t>
      </w:r>
      <w:r w:rsidR="00D843FA">
        <w:rPr>
          <w:rFonts w:ascii="Arial" w:hAnsi="Arial" w:cs="Arial"/>
          <w:sz w:val="21"/>
          <w:szCs w:val="21"/>
        </w:rPr>
        <w:t>77.95%</w:t>
      </w:r>
    </w:p>
    <w:p w14:paraId="71D8396E" w14:textId="77777777" w:rsidR="00A81129" w:rsidRPr="00B54491" w:rsidRDefault="00A81129" w:rsidP="00B54491">
      <w:pPr>
        <w:spacing w:line="240" w:lineRule="auto"/>
        <w:contextualSpacing/>
        <w:rPr>
          <w:rFonts w:ascii="Arial" w:hAnsi="Arial" w:cs="Arial"/>
          <w:sz w:val="21"/>
          <w:szCs w:val="21"/>
        </w:rPr>
      </w:pPr>
    </w:p>
    <w:p w14:paraId="0F202F5E" w14:textId="77777777" w:rsidR="00A81129" w:rsidRPr="00B54491" w:rsidRDefault="00A81129" w:rsidP="00B54491">
      <w:pPr>
        <w:spacing w:line="240" w:lineRule="auto"/>
        <w:contextualSpacing/>
        <w:jc w:val="center"/>
        <w:rPr>
          <w:rFonts w:ascii="Arial" w:hAnsi="Arial" w:cs="Arial"/>
          <w:b/>
          <w:sz w:val="21"/>
          <w:szCs w:val="21"/>
          <w:u w:val="single"/>
        </w:rPr>
      </w:pPr>
      <w:r w:rsidRPr="00B54491">
        <w:rPr>
          <w:rFonts w:ascii="Arial" w:hAnsi="Arial" w:cs="Arial"/>
          <w:b/>
          <w:sz w:val="21"/>
          <w:szCs w:val="21"/>
          <w:u w:val="single"/>
        </w:rPr>
        <w:t>PROCEEDINGS</w:t>
      </w:r>
    </w:p>
    <w:p w14:paraId="60C5ED1B" w14:textId="77777777" w:rsidR="00A81129" w:rsidRPr="00B54491" w:rsidRDefault="00A81129" w:rsidP="00B54491">
      <w:pPr>
        <w:spacing w:line="240" w:lineRule="auto"/>
        <w:contextualSpacing/>
        <w:rPr>
          <w:rFonts w:ascii="Arial" w:hAnsi="Arial" w:cs="Arial"/>
          <w:sz w:val="21"/>
          <w:szCs w:val="21"/>
        </w:rPr>
      </w:pPr>
    </w:p>
    <w:p w14:paraId="24261B59" w14:textId="77777777" w:rsidR="00A81129" w:rsidRPr="00044CF6" w:rsidRDefault="00A81129" w:rsidP="00B54491">
      <w:pPr>
        <w:spacing w:line="240" w:lineRule="auto"/>
        <w:contextualSpacing/>
        <w:rPr>
          <w:rFonts w:ascii="Arial" w:hAnsi="Arial" w:cs="Arial"/>
          <w:b/>
          <w:bCs/>
          <w:sz w:val="21"/>
          <w:szCs w:val="21"/>
        </w:rPr>
      </w:pPr>
      <w:r w:rsidRPr="00044CF6">
        <w:rPr>
          <w:rFonts w:ascii="Arial" w:hAnsi="Arial" w:cs="Arial"/>
          <w:b/>
          <w:bCs/>
          <w:sz w:val="21"/>
          <w:szCs w:val="21"/>
        </w:rPr>
        <w:t xml:space="preserve">I. </w:t>
      </w:r>
      <w:r w:rsidRPr="00044CF6">
        <w:rPr>
          <w:rFonts w:ascii="Arial" w:hAnsi="Arial" w:cs="Arial"/>
          <w:b/>
          <w:bCs/>
          <w:sz w:val="21"/>
          <w:szCs w:val="21"/>
        </w:rPr>
        <w:tab/>
        <w:t>Call to Order</w:t>
      </w:r>
    </w:p>
    <w:p w14:paraId="64F3E671" w14:textId="77777777" w:rsidR="00A81129" w:rsidRPr="00B54491" w:rsidRDefault="00A81129" w:rsidP="00B54491">
      <w:pPr>
        <w:spacing w:line="240" w:lineRule="auto"/>
        <w:contextualSpacing/>
        <w:jc w:val="both"/>
        <w:rPr>
          <w:rFonts w:ascii="Arial" w:hAnsi="Arial" w:cs="Arial"/>
          <w:sz w:val="21"/>
          <w:szCs w:val="21"/>
        </w:rPr>
      </w:pPr>
    </w:p>
    <w:p w14:paraId="7BDC7755" w14:textId="77F1E42F" w:rsidR="00A81129" w:rsidRPr="00B54491" w:rsidRDefault="007F33AF" w:rsidP="00B54491">
      <w:pPr>
        <w:spacing w:line="240" w:lineRule="auto"/>
        <w:ind w:left="720"/>
        <w:contextualSpacing/>
        <w:jc w:val="both"/>
        <w:rPr>
          <w:rFonts w:ascii="Arial" w:hAnsi="Arial" w:cs="Arial"/>
          <w:sz w:val="21"/>
          <w:szCs w:val="21"/>
        </w:rPr>
      </w:pPr>
      <w:r w:rsidRPr="007F33AF">
        <w:rPr>
          <w:rFonts w:ascii="Arial" w:hAnsi="Arial" w:cs="Arial"/>
          <w:sz w:val="21"/>
          <w:szCs w:val="21"/>
        </w:rPr>
        <w:t>The virtual meeting, which was conducted online in compliance with the requirements imposed by the Securities and Exchange Commission, was called to order by the Chairman</w:t>
      </w:r>
      <w:r>
        <w:rPr>
          <w:rFonts w:ascii="Arial" w:hAnsi="Arial" w:cs="Arial"/>
          <w:sz w:val="21"/>
          <w:szCs w:val="21"/>
        </w:rPr>
        <w:t xml:space="preserve">, </w:t>
      </w:r>
      <w:r w:rsidR="00D843FA">
        <w:rPr>
          <w:rFonts w:ascii="Arial" w:hAnsi="Arial" w:cs="Arial"/>
          <w:sz w:val="21"/>
          <w:szCs w:val="21"/>
        </w:rPr>
        <w:t>Mr. Christian Francis C. Reyes</w:t>
      </w:r>
      <w:r w:rsidR="00A81129" w:rsidRPr="00B54491">
        <w:rPr>
          <w:rFonts w:ascii="Arial" w:hAnsi="Arial" w:cs="Arial"/>
          <w:sz w:val="21"/>
          <w:szCs w:val="21"/>
        </w:rPr>
        <w:t xml:space="preserve">, </w:t>
      </w:r>
      <w:r w:rsidRPr="007F33AF">
        <w:rPr>
          <w:rFonts w:ascii="Arial" w:hAnsi="Arial" w:cs="Arial"/>
          <w:sz w:val="21"/>
          <w:szCs w:val="21"/>
        </w:rPr>
        <w:t>who thereupon presided over the same</w:t>
      </w:r>
      <w:r w:rsidR="00861753" w:rsidRPr="00B54491">
        <w:rPr>
          <w:rFonts w:ascii="Arial" w:hAnsi="Arial" w:cs="Arial"/>
          <w:sz w:val="21"/>
          <w:szCs w:val="21"/>
        </w:rPr>
        <w:t xml:space="preserve">. </w:t>
      </w:r>
      <w:r w:rsidR="00486DD6" w:rsidRPr="00B54491">
        <w:rPr>
          <w:rFonts w:ascii="Arial" w:hAnsi="Arial" w:cs="Arial"/>
          <w:sz w:val="21"/>
          <w:szCs w:val="21"/>
        </w:rPr>
        <w:t xml:space="preserve">The Corporate Secretary, </w:t>
      </w:r>
      <w:r w:rsidR="00861753" w:rsidRPr="00B54491">
        <w:rPr>
          <w:rFonts w:ascii="Arial" w:hAnsi="Arial" w:cs="Arial"/>
          <w:sz w:val="21"/>
          <w:szCs w:val="21"/>
        </w:rPr>
        <w:t xml:space="preserve">Atty. </w:t>
      </w:r>
      <w:r w:rsidR="00AE1AC7" w:rsidRPr="00B54491">
        <w:rPr>
          <w:rFonts w:ascii="Arial" w:hAnsi="Arial" w:cs="Arial"/>
          <w:sz w:val="21"/>
          <w:szCs w:val="21"/>
        </w:rPr>
        <w:t>Cristina S. Palma Gil-Fernandez</w:t>
      </w:r>
      <w:r w:rsidR="00861753" w:rsidRPr="00B54491">
        <w:rPr>
          <w:rFonts w:ascii="Arial" w:hAnsi="Arial" w:cs="Arial"/>
          <w:sz w:val="21"/>
          <w:szCs w:val="21"/>
        </w:rPr>
        <w:t xml:space="preserve">, </w:t>
      </w:r>
      <w:r w:rsidR="00AE1AC7" w:rsidRPr="00B54491">
        <w:rPr>
          <w:rFonts w:ascii="Arial" w:hAnsi="Arial" w:cs="Arial"/>
          <w:sz w:val="21"/>
          <w:szCs w:val="21"/>
        </w:rPr>
        <w:t xml:space="preserve">recorded the minutes of the </w:t>
      </w:r>
      <w:r w:rsidR="00A81129" w:rsidRPr="00B54491">
        <w:rPr>
          <w:rFonts w:ascii="Arial" w:hAnsi="Arial" w:cs="Arial"/>
          <w:sz w:val="21"/>
          <w:szCs w:val="21"/>
        </w:rPr>
        <w:t>proceedings.</w:t>
      </w:r>
    </w:p>
    <w:p w14:paraId="53DAE280" w14:textId="77777777" w:rsidR="00A81129" w:rsidRPr="00B54491" w:rsidRDefault="00A81129" w:rsidP="00B54491">
      <w:pPr>
        <w:spacing w:line="240" w:lineRule="auto"/>
        <w:contextualSpacing/>
        <w:jc w:val="both"/>
        <w:rPr>
          <w:rFonts w:ascii="Arial" w:hAnsi="Arial" w:cs="Arial"/>
          <w:sz w:val="21"/>
          <w:szCs w:val="21"/>
        </w:rPr>
      </w:pPr>
    </w:p>
    <w:p w14:paraId="0F3034A0" w14:textId="77777777" w:rsidR="00A81129" w:rsidRPr="00044CF6" w:rsidRDefault="00A81129" w:rsidP="00B54491">
      <w:pPr>
        <w:spacing w:line="240" w:lineRule="auto"/>
        <w:contextualSpacing/>
        <w:jc w:val="both"/>
        <w:rPr>
          <w:rFonts w:ascii="Arial" w:hAnsi="Arial" w:cs="Arial"/>
          <w:b/>
          <w:bCs/>
          <w:sz w:val="21"/>
          <w:szCs w:val="21"/>
        </w:rPr>
      </w:pPr>
      <w:r w:rsidRPr="00044CF6">
        <w:rPr>
          <w:rFonts w:ascii="Arial" w:hAnsi="Arial" w:cs="Arial"/>
          <w:b/>
          <w:bCs/>
          <w:sz w:val="21"/>
          <w:szCs w:val="21"/>
        </w:rPr>
        <w:t>II.</w:t>
      </w:r>
      <w:r w:rsidRPr="00044CF6">
        <w:rPr>
          <w:rFonts w:ascii="Arial" w:hAnsi="Arial" w:cs="Arial"/>
          <w:b/>
          <w:bCs/>
          <w:sz w:val="21"/>
          <w:szCs w:val="21"/>
        </w:rPr>
        <w:tab/>
        <w:t>Certification of Notice and Quorum</w:t>
      </w:r>
    </w:p>
    <w:p w14:paraId="475F95B9" w14:textId="77777777" w:rsidR="00A81129" w:rsidRPr="00B54491" w:rsidRDefault="00A81129" w:rsidP="00B54491">
      <w:pPr>
        <w:spacing w:line="240" w:lineRule="auto"/>
        <w:contextualSpacing/>
        <w:jc w:val="both"/>
        <w:rPr>
          <w:rFonts w:ascii="Arial" w:hAnsi="Arial" w:cs="Arial"/>
          <w:sz w:val="21"/>
          <w:szCs w:val="21"/>
        </w:rPr>
      </w:pPr>
    </w:p>
    <w:p w14:paraId="6F674BDA" w14:textId="1A720559" w:rsidR="007F33AF" w:rsidRDefault="007F33AF" w:rsidP="007F33AF">
      <w:pPr>
        <w:spacing w:line="240" w:lineRule="auto"/>
        <w:ind w:left="720"/>
        <w:contextualSpacing/>
        <w:jc w:val="both"/>
        <w:rPr>
          <w:rFonts w:ascii="Arial" w:hAnsi="Arial" w:cs="Arial"/>
          <w:sz w:val="21"/>
          <w:szCs w:val="21"/>
        </w:rPr>
      </w:pPr>
      <w:r w:rsidRPr="007F33AF">
        <w:rPr>
          <w:rFonts w:ascii="Arial" w:hAnsi="Arial" w:cs="Arial"/>
          <w:sz w:val="21"/>
          <w:szCs w:val="21"/>
        </w:rPr>
        <w:t>At the request of the Chairman, the Corporate Secretary certified that based on the records, notice of the annual meeting of the stockholders of the Company for the year 202</w:t>
      </w:r>
      <w:r w:rsidR="002340B7">
        <w:rPr>
          <w:rFonts w:ascii="Arial" w:hAnsi="Arial" w:cs="Arial"/>
          <w:sz w:val="21"/>
          <w:szCs w:val="21"/>
        </w:rPr>
        <w:t>4</w:t>
      </w:r>
      <w:r w:rsidR="005E6B1C">
        <w:rPr>
          <w:rFonts w:ascii="Arial" w:hAnsi="Arial" w:cs="Arial"/>
          <w:sz w:val="21"/>
          <w:szCs w:val="21"/>
        </w:rPr>
        <w:t xml:space="preserve"> was </w:t>
      </w:r>
      <w:r w:rsidR="005E6B1C" w:rsidRPr="005E6B1C">
        <w:rPr>
          <w:rFonts w:ascii="Arial" w:hAnsi="Arial" w:cs="Arial"/>
          <w:sz w:val="21"/>
          <w:szCs w:val="21"/>
        </w:rPr>
        <w:t xml:space="preserve">published: </w:t>
      </w:r>
      <w:r w:rsidR="002340B7" w:rsidRPr="002340B7">
        <w:rPr>
          <w:rFonts w:ascii="Arial" w:hAnsi="Arial" w:cs="Arial"/>
          <w:sz w:val="21"/>
          <w:szCs w:val="21"/>
        </w:rPr>
        <w:t>(</w:t>
      </w:r>
      <w:proofErr w:type="spellStart"/>
      <w:r w:rsidR="002340B7" w:rsidRPr="002340B7">
        <w:rPr>
          <w:rFonts w:ascii="Arial" w:hAnsi="Arial" w:cs="Arial"/>
          <w:sz w:val="21"/>
          <w:szCs w:val="21"/>
        </w:rPr>
        <w:t>i</w:t>
      </w:r>
      <w:proofErr w:type="spellEnd"/>
      <w:r w:rsidR="002340B7" w:rsidRPr="002340B7">
        <w:rPr>
          <w:rFonts w:ascii="Arial" w:hAnsi="Arial" w:cs="Arial"/>
          <w:sz w:val="21"/>
          <w:szCs w:val="21"/>
        </w:rPr>
        <w:t>) in print format of the Manila Times and Business Mirror, and (ii) through a digital print copy also of the Manila Times on 21 October 2024 to 22 October 2024 and Business Mirror on 22 October 2024 to 23 October 2024</w:t>
      </w:r>
      <w:r w:rsidR="002340B7">
        <w:rPr>
          <w:rFonts w:ascii="Arial" w:hAnsi="Arial" w:cs="Arial"/>
          <w:sz w:val="21"/>
          <w:szCs w:val="21"/>
        </w:rPr>
        <w:t>;</w:t>
      </w:r>
      <w:r w:rsidRPr="007F33AF">
        <w:rPr>
          <w:rFonts w:ascii="Arial" w:hAnsi="Arial" w:cs="Arial"/>
          <w:sz w:val="21"/>
          <w:szCs w:val="21"/>
        </w:rPr>
        <w:t xml:space="preserve"> that there were represented in the meeting, in persons or by proxy, stockholders owning or representing a total of </w:t>
      </w:r>
      <w:r w:rsidR="008110FC">
        <w:rPr>
          <w:rFonts w:ascii="Arial" w:hAnsi="Arial" w:cs="Arial"/>
          <w:sz w:val="21"/>
          <w:szCs w:val="21"/>
        </w:rPr>
        <w:t xml:space="preserve">253,342,500 </w:t>
      </w:r>
      <w:r w:rsidRPr="007F33AF">
        <w:rPr>
          <w:rFonts w:ascii="Arial" w:hAnsi="Arial" w:cs="Arial"/>
          <w:sz w:val="21"/>
          <w:szCs w:val="21"/>
        </w:rPr>
        <w:t xml:space="preserve">common shares representing </w:t>
      </w:r>
      <w:r w:rsidR="002340B7">
        <w:rPr>
          <w:rFonts w:ascii="Arial" w:hAnsi="Arial" w:cs="Arial"/>
          <w:sz w:val="21"/>
          <w:szCs w:val="21"/>
        </w:rPr>
        <w:t>77.95</w:t>
      </w:r>
      <w:r w:rsidRPr="007F33AF">
        <w:rPr>
          <w:rFonts w:ascii="Arial" w:hAnsi="Arial" w:cs="Arial"/>
          <w:sz w:val="21"/>
          <w:szCs w:val="21"/>
        </w:rPr>
        <w:t>% of the total issued and outstanding voting stock of the Company; and that there was therefore a quorum at this meeting.</w:t>
      </w:r>
    </w:p>
    <w:p w14:paraId="17EC12D1" w14:textId="569A95FF" w:rsidR="00E9756D" w:rsidRDefault="00E9756D" w:rsidP="007F33AF">
      <w:pPr>
        <w:spacing w:line="240" w:lineRule="auto"/>
        <w:ind w:left="720"/>
        <w:contextualSpacing/>
        <w:jc w:val="both"/>
        <w:rPr>
          <w:rFonts w:ascii="Arial" w:hAnsi="Arial" w:cs="Arial"/>
          <w:sz w:val="21"/>
          <w:szCs w:val="21"/>
        </w:rPr>
      </w:pPr>
    </w:p>
    <w:p w14:paraId="037928B7" w14:textId="773C5C00" w:rsidR="00E9756D" w:rsidRDefault="00E9756D" w:rsidP="007F33AF">
      <w:pPr>
        <w:spacing w:line="240" w:lineRule="auto"/>
        <w:ind w:left="720"/>
        <w:contextualSpacing/>
        <w:jc w:val="both"/>
        <w:rPr>
          <w:rFonts w:ascii="Arial" w:hAnsi="Arial" w:cs="Arial"/>
          <w:sz w:val="21"/>
          <w:szCs w:val="21"/>
        </w:rPr>
      </w:pPr>
      <w:r>
        <w:rPr>
          <w:rFonts w:ascii="Arial" w:hAnsi="Arial" w:cs="Arial"/>
          <w:sz w:val="21"/>
          <w:szCs w:val="21"/>
        </w:rPr>
        <w:t xml:space="preserve">At the request of the Chairman, the Corporate Secretary </w:t>
      </w:r>
      <w:r w:rsidRPr="00E9756D">
        <w:rPr>
          <w:rFonts w:ascii="Arial" w:hAnsi="Arial" w:cs="Arial"/>
          <w:sz w:val="21"/>
          <w:szCs w:val="21"/>
        </w:rPr>
        <w:t>confirm</w:t>
      </w:r>
      <w:r>
        <w:rPr>
          <w:rFonts w:ascii="Arial" w:hAnsi="Arial" w:cs="Arial"/>
          <w:sz w:val="21"/>
          <w:szCs w:val="21"/>
        </w:rPr>
        <w:t>ed</w:t>
      </w:r>
      <w:r w:rsidRPr="00E9756D">
        <w:rPr>
          <w:rFonts w:ascii="Arial" w:hAnsi="Arial" w:cs="Arial"/>
          <w:sz w:val="21"/>
          <w:szCs w:val="21"/>
        </w:rPr>
        <w:t xml:space="preserve"> that the shareholders have been informed on the manner of voting for this meeting, details of which were provided on pages 25 and 26 of the Definitive Information Statement.</w:t>
      </w:r>
      <w:r>
        <w:rPr>
          <w:rFonts w:ascii="Arial" w:hAnsi="Arial" w:cs="Arial"/>
          <w:sz w:val="21"/>
          <w:szCs w:val="21"/>
        </w:rPr>
        <w:t xml:space="preserve"> The Corporate Secretary explained that </w:t>
      </w:r>
      <w:r w:rsidRPr="00E9756D">
        <w:rPr>
          <w:rFonts w:ascii="Arial" w:hAnsi="Arial" w:cs="Arial"/>
          <w:sz w:val="21"/>
          <w:szCs w:val="21"/>
        </w:rPr>
        <w:t>a stockholder may vote by either: (</w:t>
      </w:r>
      <w:proofErr w:type="spellStart"/>
      <w:r w:rsidRPr="00E9756D">
        <w:rPr>
          <w:rFonts w:ascii="Arial" w:hAnsi="Arial" w:cs="Arial"/>
          <w:sz w:val="21"/>
          <w:szCs w:val="21"/>
        </w:rPr>
        <w:t>i</w:t>
      </w:r>
      <w:proofErr w:type="spellEnd"/>
      <w:r w:rsidRPr="00E9756D">
        <w:rPr>
          <w:rFonts w:ascii="Arial" w:hAnsi="Arial" w:cs="Arial"/>
          <w:sz w:val="21"/>
          <w:szCs w:val="21"/>
        </w:rPr>
        <w:t xml:space="preserve">) submitting a proxy in writing, in the form provided in the Information Statement, </w:t>
      </w:r>
      <w:proofErr w:type="gramStart"/>
      <w:r w:rsidRPr="00E9756D">
        <w:rPr>
          <w:rFonts w:ascii="Arial" w:hAnsi="Arial" w:cs="Arial"/>
          <w:sz w:val="21"/>
          <w:szCs w:val="21"/>
        </w:rPr>
        <w:t>signed</w:t>
      </w:r>
      <w:proofErr w:type="gramEnd"/>
      <w:r w:rsidRPr="00E9756D">
        <w:rPr>
          <w:rFonts w:ascii="Arial" w:hAnsi="Arial" w:cs="Arial"/>
          <w:sz w:val="21"/>
          <w:szCs w:val="21"/>
        </w:rPr>
        <w:t xml:space="preserve"> and filed by the stockholder on </w:t>
      </w:r>
      <w:r w:rsidRPr="00E9756D">
        <w:rPr>
          <w:rFonts w:ascii="Arial" w:hAnsi="Arial" w:cs="Arial"/>
          <w:sz w:val="21"/>
          <w:szCs w:val="21"/>
        </w:rPr>
        <w:lastRenderedPageBreak/>
        <w:t xml:space="preserve">or before </w:t>
      </w:r>
      <w:r w:rsidR="00C74CF9">
        <w:rPr>
          <w:rFonts w:ascii="Arial" w:hAnsi="Arial" w:cs="Arial"/>
          <w:sz w:val="21"/>
          <w:szCs w:val="21"/>
        </w:rPr>
        <w:t xml:space="preserve">November </w:t>
      </w:r>
      <w:r w:rsidR="002340B7">
        <w:rPr>
          <w:rFonts w:ascii="Arial" w:hAnsi="Arial" w:cs="Arial"/>
          <w:sz w:val="21"/>
          <w:szCs w:val="21"/>
        </w:rPr>
        <w:t>6</w:t>
      </w:r>
      <w:r w:rsidR="00C74CF9">
        <w:rPr>
          <w:rFonts w:ascii="Arial" w:hAnsi="Arial" w:cs="Arial"/>
          <w:sz w:val="21"/>
          <w:szCs w:val="21"/>
        </w:rPr>
        <w:t>, 202</w:t>
      </w:r>
      <w:r w:rsidR="002340B7">
        <w:rPr>
          <w:rFonts w:ascii="Arial" w:hAnsi="Arial" w:cs="Arial"/>
          <w:sz w:val="21"/>
          <w:szCs w:val="21"/>
        </w:rPr>
        <w:t>4</w:t>
      </w:r>
      <w:r w:rsidRPr="00E9756D">
        <w:rPr>
          <w:rFonts w:ascii="Arial" w:hAnsi="Arial" w:cs="Arial"/>
          <w:sz w:val="21"/>
          <w:szCs w:val="21"/>
        </w:rPr>
        <w:t>; or (ii) voting electronically, through Pacifica’s Electronic Registration and Online-Voting System at https://registration.pacifica.ph/, in both cases, subject to validation procedures.</w:t>
      </w:r>
    </w:p>
    <w:p w14:paraId="4DDAB669" w14:textId="5A94B52E" w:rsidR="00044CF6" w:rsidRDefault="00044CF6" w:rsidP="007F33AF">
      <w:pPr>
        <w:spacing w:line="240" w:lineRule="auto"/>
        <w:ind w:left="720"/>
        <w:contextualSpacing/>
        <w:jc w:val="both"/>
        <w:rPr>
          <w:rFonts w:ascii="Arial" w:hAnsi="Arial" w:cs="Arial"/>
          <w:sz w:val="21"/>
          <w:szCs w:val="21"/>
        </w:rPr>
      </w:pPr>
    </w:p>
    <w:p w14:paraId="31F2C9D9" w14:textId="1D4E9E7B" w:rsidR="00E9756D" w:rsidRDefault="00044CF6" w:rsidP="007F33AF">
      <w:pPr>
        <w:spacing w:line="240" w:lineRule="auto"/>
        <w:ind w:left="720"/>
        <w:contextualSpacing/>
        <w:jc w:val="both"/>
        <w:rPr>
          <w:rFonts w:ascii="Arial" w:hAnsi="Arial" w:cs="Arial"/>
          <w:sz w:val="21"/>
          <w:szCs w:val="21"/>
        </w:rPr>
      </w:pPr>
      <w:r>
        <w:rPr>
          <w:rFonts w:ascii="Arial" w:hAnsi="Arial" w:cs="Arial"/>
          <w:sz w:val="21"/>
          <w:szCs w:val="21"/>
        </w:rPr>
        <w:t>The Chairman then reminded the shareholders that they</w:t>
      </w:r>
      <w:r w:rsidRPr="00044CF6">
        <w:rPr>
          <w:rFonts w:ascii="Arial" w:hAnsi="Arial" w:cs="Arial"/>
          <w:sz w:val="21"/>
          <w:szCs w:val="21"/>
        </w:rPr>
        <w:t xml:space="preserve"> may vote </w:t>
      </w:r>
      <w:r>
        <w:rPr>
          <w:rFonts w:ascii="Arial" w:hAnsi="Arial" w:cs="Arial"/>
          <w:sz w:val="21"/>
          <w:szCs w:val="21"/>
        </w:rPr>
        <w:t>their</w:t>
      </w:r>
      <w:r w:rsidRPr="00044CF6">
        <w:rPr>
          <w:rFonts w:ascii="Arial" w:hAnsi="Arial" w:cs="Arial"/>
          <w:sz w:val="21"/>
          <w:szCs w:val="21"/>
        </w:rPr>
        <w:t xml:space="preserve"> shares online at any time during </w:t>
      </w:r>
      <w:r>
        <w:rPr>
          <w:rFonts w:ascii="Arial" w:hAnsi="Arial" w:cs="Arial"/>
          <w:sz w:val="21"/>
          <w:szCs w:val="21"/>
        </w:rPr>
        <w:t>the</w:t>
      </w:r>
      <w:r w:rsidRPr="00044CF6">
        <w:rPr>
          <w:rFonts w:ascii="Arial" w:hAnsi="Arial" w:cs="Arial"/>
          <w:sz w:val="21"/>
          <w:szCs w:val="21"/>
        </w:rPr>
        <w:t xml:space="preserve"> meeting prior to the closing of the polls.</w:t>
      </w:r>
    </w:p>
    <w:p w14:paraId="239ECC18" w14:textId="4F2FC95F" w:rsidR="007F33AF" w:rsidRDefault="007F33AF" w:rsidP="007F33AF">
      <w:pPr>
        <w:spacing w:line="240" w:lineRule="auto"/>
        <w:contextualSpacing/>
        <w:jc w:val="both"/>
        <w:rPr>
          <w:rFonts w:ascii="Arial" w:hAnsi="Arial" w:cs="Arial"/>
          <w:sz w:val="21"/>
          <w:szCs w:val="21"/>
        </w:rPr>
      </w:pPr>
    </w:p>
    <w:p w14:paraId="774D20E4" w14:textId="77777777" w:rsidR="00C26D50" w:rsidRPr="00B54491" w:rsidRDefault="00C26D50" w:rsidP="007F33AF">
      <w:pPr>
        <w:spacing w:line="240" w:lineRule="auto"/>
        <w:contextualSpacing/>
        <w:jc w:val="both"/>
        <w:rPr>
          <w:rFonts w:ascii="Arial" w:hAnsi="Arial" w:cs="Arial"/>
          <w:sz w:val="21"/>
          <w:szCs w:val="21"/>
        </w:rPr>
      </w:pPr>
    </w:p>
    <w:p w14:paraId="541E9EC2" w14:textId="43C0D134" w:rsidR="008F728B" w:rsidRPr="00044CF6" w:rsidRDefault="00A81129" w:rsidP="00021723">
      <w:pPr>
        <w:spacing w:line="240" w:lineRule="auto"/>
        <w:ind w:left="709" w:hanging="709"/>
        <w:contextualSpacing/>
        <w:jc w:val="both"/>
        <w:rPr>
          <w:rFonts w:ascii="Arial" w:hAnsi="Arial" w:cs="Arial"/>
          <w:b/>
          <w:bCs/>
          <w:sz w:val="21"/>
          <w:szCs w:val="21"/>
        </w:rPr>
      </w:pPr>
      <w:r w:rsidRPr="00044CF6">
        <w:rPr>
          <w:rFonts w:ascii="Arial" w:hAnsi="Arial" w:cs="Arial"/>
          <w:b/>
          <w:bCs/>
          <w:sz w:val="21"/>
          <w:szCs w:val="21"/>
        </w:rPr>
        <w:t>III.</w:t>
      </w:r>
      <w:r w:rsidRPr="00044CF6">
        <w:rPr>
          <w:rFonts w:ascii="Arial" w:hAnsi="Arial" w:cs="Arial"/>
          <w:b/>
          <w:bCs/>
          <w:sz w:val="21"/>
          <w:szCs w:val="21"/>
        </w:rPr>
        <w:tab/>
      </w:r>
      <w:r w:rsidR="007F33AF" w:rsidRPr="00044CF6">
        <w:rPr>
          <w:rFonts w:ascii="Arial" w:hAnsi="Arial" w:cs="Arial"/>
          <w:b/>
          <w:bCs/>
          <w:sz w:val="21"/>
          <w:szCs w:val="21"/>
        </w:rPr>
        <w:t xml:space="preserve">Approval of the Minutes of the Annual Stockholders’ Meeting held on </w:t>
      </w:r>
      <w:r w:rsidR="002340B7">
        <w:rPr>
          <w:rFonts w:ascii="Arial" w:hAnsi="Arial" w:cs="Arial"/>
          <w:b/>
          <w:bCs/>
          <w:sz w:val="21"/>
          <w:szCs w:val="21"/>
        </w:rPr>
        <w:t>15</w:t>
      </w:r>
      <w:r w:rsidR="007F33AF" w:rsidRPr="00044CF6">
        <w:rPr>
          <w:rFonts w:ascii="Arial" w:hAnsi="Arial" w:cs="Arial"/>
          <w:b/>
          <w:bCs/>
          <w:sz w:val="21"/>
          <w:szCs w:val="21"/>
        </w:rPr>
        <w:t xml:space="preserve"> </w:t>
      </w:r>
      <w:r w:rsidR="004605D8">
        <w:rPr>
          <w:rFonts w:ascii="Arial" w:hAnsi="Arial" w:cs="Arial"/>
          <w:b/>
          <w:bCs/>
          <w:sz w:val="21"/>
          <w:szCs w:val="21"/>
        </w:rPr>
        <w:t>November</w:t>
      </w:r>
      <w:r w:rsidR="007F33AF" w:rsidRPr="00044CF6">
        <w:rPr>
          <w:rFonts w:ascii="Arial" w:hAnsi="Arial" w:cs="Arial"/>
          <w:b/>
          <w:bCs/>
          <w:sz w:val="21"/>
          <w:szCs w:val="21"/>
        </w:rPr>
        <w:t xml:space="preserve"> 20</w:t>
      </w:r>
      <w:r w:rsidR="004605D8">
        <w:rPr>
          <w:rFonts w:ascii="Arial" w:hAnsi="Arial" w:cs="Arial"/>
          <w:b/>
          <w:bCs/>
          <w:sz w:val="21"/>
          <w:szCs w:val="21"/>
        </w:rPr>
        <w:t>2</w:t>
      </w:r>
      <w:r w:rsidR="002340B7">
        <w:rPr>
          <w:rFonts w:ascii="Arial" w:hAnsi="Arial" w:cs="Arial"/>
          <w:b/>
          <w:bCs/>
          <w:sz w:val="21"/>
          <w:szCs w:val="21"/>
        </w:rPr>
        <w:t>3</w:t>
      </w:r>
    </w:p>
    <w:p w14:paraId="35BD68B8" w14:textId="77777777" w:rsidR="007370C4" w:rsidRPr="00E9756D" w:rsidRDefault="007370C4" w:rsidP="00B54491">
      <w:pPr>
        <w:spacing w:line="240" w:lineRule="auto"/>
        <w:contextualSpacing/>
        <w:jc w:val="both"/>
        <w:rPr>
          <w:rFonts w:ascii="Arial" w:hAnsi="Arial" w:cs="Arial"/>
          <w:sz w:val="21"/>
          <w:szCs w:val="21"/>
        </w:rPr>
      </w:pPr>
    </w:p>
    <w:p w14:paraId="3E67386E" w14:textId="6E1534BF" w:rsidR="007370C4" w:rsidRDefault="00E9756D" w:rsidP="007370C4">
      <w:pPr>
        <w:spacing w:line="240" w:lineRule="auto"/>
        <w:ind w:left="720"/>
        <w:contextualSpacing/>
        <w:jc w:val="both"/>
        <w:rPr>
          <w:rFonts w:ascii="Arial" w:hAnsi="Arial" w:cs="Arial"/>
          <w:sz w:val="21"/>
          <w:szCs w:val="21"/>
        </w:rPr>
      </w:pPr>
      <w:r w:rsidRPr="00E9756D">
        <w:rPr>
          <w:rFonts w:ascii="Arial" w:hAnsi="Arial" w:cs="Arial"/>
          <w:sz w:val="21"/>
          <w:szCs w:val="21"/>
        </w:rPr>
        <w:t>Based on the tally of votes received online</w:t>
      </w:r>
      <w:r w:rsidR="007370C4" w:rsidRPr="0067114C">
        <w:rPr>
          <w:rFonts w:ascii="Arial" w:hAnsi="Arial" w:cs="Arial"/>
          <w:sz w:val="21"/>
          <w:szCs w:val="21"/>
        </w:rPr>
        <w:t xml:space="preserve">, stockholders </w:t>
      </w:r>
      <w:r w:rsidR="00044CF6" w:rsidRPr="00044CF6">
        <w:rPr>
          <w:rFonts w:ascii="Arial" w:hAnsi="Arial" w:cs="Arial"/>
          <w:sz w:val="21"/>
          <w:szCs w:val="21"/>
        </w:rPr>
        <w:t xml:space="preserve">representing </w:t>
      </w:r>
      <w:r w:rsidR="00B717DB">
        <w:rPr>
          <w:rFonts w:ascii="Arial" w:hAnsi="Arial" w:cs="Arial"/>
          <w:sz w:val="21"/>
          <w:szCs w:val="21"/>
        </w:rPr>
        <w:t xml:space="preserve">253,342,500 </w:t>
      </w:r>
      <w:r w:rsidR="00B717DB" w:rsidRPr="007F33AF">
        <w:rPr>
          <w:rFonts w:ascii="Arial" w:hAnsi="Arial" w:cs="Arial"/>
          <w:sz w:val="21"/>
          <w:szCs w:val="21"/>
        </w:rPr>
        <w:t xml:space="preserve">common shares representing </w:t>
      </w:r>
      <w:r w:rsidR="00B717DB">
        <w:rPr>
          <w:rFonts w:ascii="Arial" w:hAnsi="Arial" w:cs="Arial"/>
          <w:sz w:val="21"/>
          <w:szCs w:val="21"/>
        </w:rPr>
        <w:t>77.95</w:t>
      </w:r>
      <w:r w:rsidR="00B717DB" w:rsidRPr="007F33AF">
        <w:rPr>
          <w:rFonts w:ascii="Arial" w:hAnsi="Arial" w:cs="Arial"/>
          <w:sz w:val="21"/>
          <w:szCs w:val="21"/>
        </w:rPr>
        <w:t>% of the total issued and outstanding voting stock of the Company</w:t>
      </w:r>
      <w:r w:rsidR="00B717DB" w:rsidRPr="00044CF6">
        <w:rPr>
          <w:rFonts w:ascii="Arial" w:hAnsi="Arial" w:cs="Arial"/>
          <w:sz w:val="21"/>
          <w:szCs w:val="21"/>
        </w:rPr>
        <w:t xml:space="preserve"> </w:t>
      </w:r>
      <w:r w:rsidR="00B717DB">
        <w:rPr>
          <w:rFonts w:ascii="Arial" w:hAnsi="Arial" w:cs="Arial"/>
          <w:sz w:val="21"/>
          <w:szCs w:val="21"/>
        </w:rPr>
        <w:t xml:space="preserve">or </w:t>
      </w:r>
      <w:r w:rsidR="00044CF6" w:rsidRPr="00044CF6">
        <w:rPr>
          <w:rFonts w:ascii="Arial" w:hAnsi="Arial" w:cs="Arial"/>
          <w:sz w:val="21"/>
          <w:szCs w:val="21"/>
        </w:rPr>
        <w:t xml:space="preserve">more than a majority </w:t>
      </w:r>
      <w:r w:rsidR="00B717DB">
        <w:rPr>
          <w:rFonts w:ascii="Arial" w:hAnsi="Arial" w:cs="Arial"/>
          <w:sz w:val="21"/>
          <w:szCs w:val="21"/>
        </w:rPr>
        <w:t>there</w:t>
      </w:r>
      <w:r w:rsidR="00044CF6" w:rsidRPr="00044CF6">
        <w:rPr>
          <w:rFonts w:ascii="Arial" w:hAnsi="Arial" w:cs="Arial"/>
          <w:sz w:val="21"/>
          <w:szCs w:val="21"/>
        </w:rPr>
        <w:t xml:space="preserve">of </w:t>
      </w:r>
      <w:r w:rsidR="007370C4" w:rsidRPr="0067114C">
        <w:rPr>
          <w:rFonts w:ascii="Arial" w:hAnsi="Arial" w:cs="Arial"/>
          <w:sz w:val="21"/>
          <w:szCs w:val="21"/>
        </w:rPr>
        <w:t xml:space="preserve">resolved to approve the minutes of the Annual Stockholders’ Meeting held on </w:t>
      </w:r>
      <w:r w:rsidR="002340B7">
        <w:rPr>
          <w:rFonts w:ascii="Arial" w:hAnsi="Arial" w:cs="Arial"/>
          <w:sz w:val="21"/>
          <w:szCs w:val="21"/>
        </w:rPr>
        <w:t>15 November 2023</w:t>
      </w:r>
      <w:r w:rsidR="007F33AF">
        <w:rPr>
          <w:rFonts w:ascii="Arial" w:hAnsi="Arial" w:cs="Arial"/>
          <w:sz w:val="21"/>
          <w:szCs w:val="21"/>
        </w:rPr>
        <w:t xml:space="preserve"> </w:t>
      </w:r>
      <w:r w:rsidR="007370C4" w:rsidRPr="0067114C">
        <w:rPr>
          <w:rFonts w:ascii="Arial" w:hAnsi="Arial" w:cs="Arial"/>
          <w:sz w:val="21"/>
          <w:szCs w:val="21"/>
        </w:rPr>
        <w:t>in its entirety.</w:t>
      </w:r>
    </w:p>
    <w:p w14:paraId="18ECA8C8" w14:textId="77777777" w:rsidR="007370C4" w:rsidRDefault="007370C4" w:rsidP="007370C4">
      <w:pPr>
        <w:spacing w:line="240" w:lineRule="auto"/>
        <w:contextualSpacing/>
        <w:jc w:val="both"/>
        <w:rPr>
          <w:rFonts w:ascii="Arial" w:hAnsi="Arial" w:cs="Arial"/>
          <w:sz w:val="21"/>
          <w:szCs w:val="21"/>
        </w:rPr>
      </w:pPr>
    </w:p>
    <w:p w14:paraId="452D08C5" w14:textId="5B9B1D87" w:rsidR="007F33AF" w:rsidRPr="00044CF6" w:rsidRDefault="007370C4" w:rsidP="007F33AF">
      <w:pPr>
        <w:spacing w:line="240" w:lineRule="auto"/>
        <w:contextualSpacing/>
        <w:jc w:val="both"/>
        <w:rPr>
          <w:rFonts w:ascii="Arial" w:hAnsi="Arial" w:cs="Arial"/>
          <w:b/>
          <w:bCs/>
          <w:sz w:val="21"/>
          <w:szCs w:val="21"/>
        </w:rPr>
      </w:pPr>
      <w:r w:rsidRPr="00044CF6">
        <w:rPr>
          <w:rFonts w:ascii="Arial" w:hAnsi="Arial" w:cs="Arial"/>
          <w:b/>
          <w:bCs/>
          <w:sz w:val="21"/>
          <w:szCs w:val="21"/>
        </w:rPr>
        <w:t>IV.</w:t>
      </w:r>
      <w:r w:rsidRPr="00044CF6">
        <w:rPr>
          <w:rFonts w:ascii="Arial" w:hAnsi="Arial" w:cs="Arial"/>
          <w:b/>
          <w:bCs/>
          <w:sz w:val="21"/>
          <w:szCs w:val="21"/>
        </w:rPr>
        <w:tab/>
      </w:r>
      <w:r w:rsidR="007F33AF" w:rsidRPr="00044CF6">
        <w:rPr>
          <w:rFonts w:ascii="Arial" w:hAnsi="Arial" w:cs="Arial"/>
          <w:b/>
          <w:bCs/>
          <w:sz w:val="21"/>
          <w:szCs w:val="21"/>
        </w:rPr>
        <w:t xml:space="preserve">Approval of the </w:t>
      </w:r>
      <w:r w:rsidR="004379CA">
        <w:rPr>
          <w:rFonts w:ascii="Arial" w:hAnsi="Arial" w:cs="Arial"/>
          <w:b/>
          <w:bCs/>
          <w:sz w:val="21"/>
          <w:szCs w:val="21"/>
        </w:rPr>
        <w:t xml:space="preserve">President’s Report and </w:t>
      </w:r>
      <w:r w:rsidR="007F33AF" w:rsidRPr="00044CF6">
        <w:rPr>
          <w:rFonts w:ascii="Arial" w:hAnsi="Arial" w:cs="Arial"/>
          <w:b/>
          <w:bCs/>
          <w:sz w:val="21"/>
          <w:szCs w:val="21"/>
        </w:rPr>
        <w:t xml:space="preserve">Annual Report for the </w:t>
      </w:r>
      <w:r w:rsidR="00C74CF9">
        <w:rPr>
          <w:rFonts w:ascii="Arial" w:hAnsi="Arial" w:cs="Arial"/>
          <w:b/>
          <w:bCs/>
          <w:sz w:val="21"/>
          <w:szCs w:val="21"/>
        </w:rPr>
        <w:t>Year 202</w:t>
      </w:r>
      <w:r w:rsidR="002340B7">
        <w:rPr>
          <w:rFonts w:ascii="Arial" w:hAnsi="Arial" w:cs="Arial"/>
          <w:b/>
          <w:bCs/>
          <w:sz w:val="21"/>
          <w:szCs w:val="21"/>
        </w:rPr>
        <w:t>3</w:t>
      </w:r>
    </w:p>
    <w:p w14:paraId="6BB63558" w14:textId="77777777" w:rsidR="007F33AF" w:rsidRDefault="007F33AF" w:rsidP="007F33AF">
      <w:pPr>
        <w:spacing w:line="240" w:lineRule="auto"/>
        <w:contextualSpacing/>
        <w:jc w:val="both"/>
        <w:rPr>
          <w:rFonts w:ascii="Arial" w:hAnsi="Arial" w:cs="Arial"/>
          <w:sz w:val="21"/>
          <w:szCs w:val="21"/>
        </w:rPr>
      </w:pPr>
    </w:p>
    <w:p w14:paraId="5A690692" w14:textId="3E9574AE" w:rsidR="003F79DA" w:rsidRDefault="007F33AF" w:rsidP="003F79DA">
      <w:pPr>
        <w:tabs>
          <w:tab w:val="left" w:pos="720"/>
        </w:tabs>
        <w:spacing w:after="0" w:line="240" w:lineRule="auto"/>
        <w:ind w:left="720"/>
        <w:contextualSpacing/>
        <w:jc w:val="both"/>
        <w:rPr>
          <w:rFonts w:ascii="Arial" w:hAnsi="Arial" w:cs="Arial"/>
          <w:sz w:val="21"/>
          <w:szCs w:val="21"/>
        </w:rPr>
      </w:pPr>
      <w:r w:rsidRPr="00C7528D">
        <w:rPr>
          <w:rFonts w:ascii="Arial" w:hAnsi="Arial" w:cs="Arial"/>
          <w:sz w:val="21"/>
          <w:szCs w:val="21"/>
        </w:rPr>
        <w:t xml:space="preserve">The President, Mr. </w:t>
      </w:r>
      <w:proofErr w:type="spellStart"/>
      <w:r w:rsidRPr="00C7528D">
        <w:rPr>
          <w:rFonts w:ascii="Arial" w:hAnsi="Arial" w:cs="Arial"/>
          <w:sz w:val="21"/>
          <w:szCs w:val="21"/>
        </w:rPr>
        <w:t>Winglip</w:t>
      </w:r>
      <w:proofErr w:type="spellEnd"/>
      <w:r w:rsidRPr="00C7528D">
        <w:rPr>
          <w:rFonts w:ascii="Arial" w:hAnsi="Arial" w:cs="Arial"/>
          <w:sz w:val="21"/>
          <w:szCs w:val="21"/>
        </w:rPr>
        <w:t xml:space="preserve"> K. Chang, reported on the financial condition and results of operations of the Company for the year </w:t>
      </w:r>
      <w:r w:rsidR="00B717DB">
        <w:rPr>
          <w:rFonts w:ascii="Arial" w:hAnsi="Arial" w:cs="Arial"/>
          <w:sz w:val="21"/>
          <w:szCs w:val="21"/>
        </w:rPr>
        <w:t>2023</w:t>
      </w:r>
      <w:r w:rsidRPr="00C7528D">
        <w:rPr>
          <w:rFonts w:ascii="Arial" w:hAnsi="Arial" w:cs="Arial"/>
          <w:sz w:val="21"/>
          <w:szCs w:val="21"/>
        </w:rPr>
        <w:t>.</w:t>
      </w:r>
      <w:r w:rsidRPr="0067114C">
        <w:rPr>
          <w:rFonts w:ascii="Arial" w:hAnsi="Arial" w:cs="Arial"/>
          <w:sz w:val="21"/>
          <w:szCs w:val="21"/>
        </w:rPr>
        <w:t xml:space="preserve"> </w:t>
      </w:r>
      <w:r w:rsidR="003F79DA">
        <w:rPr>
          <w:rFonts w:ascii="Arial" w:hAnsi="Arial" w:cs="Arial"/>
          <w:sz w:val="21"/>
          <w:szCs w:val="21"/>
        </w:rPr>
        <w:t>The highlights of his report are as follows:</w:t>
      </w:r>
    </w:p>
    <w:p w14:paraId="16F2B97C" w14:textId="75469322" w:rsidR="003F79DA" w:rsidRDefault="003F79DA" w:rsidP="003F79DA">
      <w:pPr>
        <w:tabs>
          <w:tab w:val="left" w:pos="720"/>
        </w:tabs>
        <w:spacing w:after="0" w:line="240" w:lineRule="auto"/>
        <w:ind w:left="720"/>
        <w:contextualSpacing/>
        <w:jc w:val="both"/>
        <w:rPr>
          <w:rFonts w:ascii="Arial" w:hAnsi="Arial" w:cs="Arial"/>
          <w:sz w:val="21"/>
          <w:szCs w:val="21"/>
        </w:rPr>
      </w:pPr>
    </w:p>
    <w:p w14:paraId="6F324420" w14:textId="77777777" w:rsidR="002340B7" w:rsidRPr="002340B7" w:rsidRDefault="00500B11" w:rsidP="002340B7">
      <w:pPr>
        <w:pStyle w:val="ListParagraph"/>
        <w:numPr>
          <w:ilvl w:val="0"/>
          <w:numId w:val="7"/>
        </w:numPr>
        <w:tabs>
          <w:tab w:val="left" w:pos="720"/>
        </w:tabs>
        <w:contextualSpacing/>
        <w:jc w:val="both"/>
        <w:rPr>
          <w:rFonts w:ascii="Arial" w:eastAsia="Calibri" w:hAnsi="Arial" w:cs="Arial"/>
          <w:sz w:val="21"/>
          <w:szCs w:val="21"/>
          <w:lang w:val="en-GB"/>
        </w:rPr>
      </w:pPr>
      <w:r w:rsidRPr="002340B7">
        <w:rPr>
          <w:rFonts w:ascii="Arial" w:eastAsia="Calibri" w:hAnsi="Arial" w:cs="Arial"/>
          <w:sz w:val="21"/>
          <w:szCs w:val="21"/>
          <w:lang w:val="en-GB"/>
        </w:rPr>
        <w:t xml:space="preserve">The </w:t>
      </w:r>
      <w:r w:rsidR="002340B7" w:rsidRPr="002340B7">
        <w:rPr>
          <w:rFonts w:ascii="Arial" w:eastAsia="Calibri" w:hAnsi="Arial" w:cs="Arial"/>
          <w:sz w:val="21"/>
          <w:szCs w:val="21"/>
          <w:lang w:val="en-GB"/>
        </w:rPr>
        <w:t>total assets remained stable, with a slight decrease in current assets from PHP 110.7 million in 2022 to PHP 109.5 million in 2023, reflecting routine administrative expenditures.</w:t>
      </w:r>
    </w:p>
    <w:p w14:paraId="06583BBC" w14:textId="77777777" w:rsidR="002340B7" w:rsidRPr="002340B7" w:rsidRDefault="002340B7" w:rsidP="002340B7">
      <w:pPr>
        <w:pStyle w:val="ListParagraph"/>
        <w:numPr>
          <w:ilvl w:val="0"/>
          <w:numId w:val="7"/>
        </w:numPr>
        <w:tabs>
          <w:tab w:val="left" w:pos="720"/>
        </w:tabs>
        <w:contextualSpacing/>
        <w:jc w:val="both"/>
        <w:rPr>
          <w:rFonts w:ascii="Arial" w:eastAsia="Calibri" w:hAnsi="Arial" w:cs="Arial"/>
          <w:sz w:val="21"/>
          <w:szCs w:val="21"/>
          <w:lang w:val="en-GB"/>
        </w:rPr>
      </w:pPr>
      <w:r w:rsidRPr="002340B7">
        <w:rPr>
          <w:rFonts w:ascii="Arial" w:eastAsia="Calibri" w:hAnsi="Arial" w:cs="Arial"/>
          <w:sz w:val="21"/>
          <w:szCs w:val="21"/>
          <w:lang w:val="en-GB"/>
        </w:rPr>
        <w:t>Current liabilities rose by 36.87% to PHP 1.6 million, up from PHP 1.18 million in 2022, due primarily to accrued professional fees, taxes, licenses, and other operational costs.</w:t>
      </w:r>
    </w:p>
    <w:p w14:paraId="4195EF98" w14:textId="1FAF138C" w:rsidR="002340B7" w:rsidRPr="002340B7" w:rsidRDefault="002340B7" w:rsidP="002340B7">
      <w:pPr>
        <w:pStyle w:val="ListParagraph"/>
        <w:numPr>
          <w:ilvl w:val="0"/>
          <w:numId w:val="7"/>
        </w:numPr>
        <w:tabs>
          <w:tab w:val="left" w:pos="720"/>
        </w:tabs>
        <w:contextualSpacing/>
        <w:jc w:val="both"/>
        <w:rPr>
          <w:rFonts w:ascii="Arial" w:eastAsia="Calibri" w:hAnsi="Arial" w:cs="Arial"/>
          <w:sz w:val="21"/>
          <w:szCs w:val="21"/>
          <w:lang w:val="en-GB"/>
        </w:rPr>
      </w:pPr>
      <w:r w:rsidRPr="002340B7">
        <w:rPr>
          <w:rFonts w:ascii="Arial" w:eastAsia="Calibri" w:hAnsi="Arial" w:cs="Arial"/>
          <w:sz w:val="21"/>
          <w:szCs w:val="21"/>
          <w:lang w:val="en-GB"/>
        </w:rPr>
        <w:t xml:space="preserve">As of year-end, </w:t>
      </w:r>
      <w:r w:rsidR="00B717DB">
        <w:rPr>
          <w:rFonts w:ascii="Arial" w:eastAsia="Calibri" w:hAnsi="Arial" w:cs="Arial"/>
          <w:sz w:val="21"/>
          <w:szCs w:val="21"/>
          <w:lang w:val="en-GB"/>
        </w:rPr>
        <w:t>there were no</w:t>
      </w:r>
      <w:r w:rsidR="00B717DB" w:rsidRPr="002340B7">
        <w:rPr>
          <w:rFonts w:ascii="Arial" w:eastAsia="Calibri" w:hAnsi="Arial" w:cs="Arial"/>
          <w:sz w:val="21"/>
          <w:szCs w:val="21"/>
          <w:lang w:val="en-GB"/>
        </w:rPr>
        <w:t xml:space="preserve"> </w:t>
      </w:r>
      <w:r w:rsidRPr="002340B7">
        <w:rPr>
          <w:rFonts w:ascii="Arial" w:eastAsia="Calibri" w:hAnsi="Arial" w:cs="Arial"/>
          <w:sz w:val="21"/>
          <w:szCs w:val="21"/>
          <w:lang w:val="en-GB"/>
        </w:rPr>
        <w:t>reported non-current liabilities, thus total liabilities for the year mirrored current liabilities, marking a 36.87% increase year-over-year.</w:t>
      </w:r>
    </w:p>
    <w:p w14:paraId="1C2F9449" w14:textId="773759B5" w:rsidR="002340B7" w:rsidRPr="002340B7" w:rsidRDefault="002340B7" w:rsidP="002340B7">
      <w:pPr>
        <w:pStyle w:val="ListParagraph"/>
        <w:numPr>
          <w:ilvl w:val="0"/>
          <w:numId w:val="7"/>
        </w:numPr>
        <w:tabs>
          <w:tab w:val="left" w:pos="720"/>
        </w:tabs>
        <w:contextualSpacing/>
        <w:jc w:val="both"/>
        <w:rPr>
          <w:rFonts w:ascii="Arial" w:eastAsia="Calibri" w:hAnsi="Arial" w:cs="Arial"/>
          <w:sz w:val="21"/>
          <w:szCs w:val="21"/>
          <w:lang w:val="en-GB"/>
        </w:rPr>
      </w:pPr>
      <w:r w:rsidRPr="002340B7">
        <w:rPr>
          <w:rFonts w:ascii="Arial" w:eastAsia="Calibri" w:hAnsi="Arial" w:cs="Arial"/>
          <w:sz w:val="21"/>
          <w:szCs w:val="21"/>
          <w:lang w:val="en-GB"/>
        </w:rPr>
        <w:t>The total liabilities mirrored current liabilities, standing at PHP 1.6 million, marking a 36.87% year-on-year increase.</w:t>
      </w:r>
    </w:p>
    <w:p w14:paraId="708BCD5A" w14:textId="77777777" w:rsidR="002340B7" w:rsidRPr="002340B7" w:rsidRDefault="002340B7" w:rsidP="002340B7">
      <w:pPr>
        <w:pStyle w:val="ListParagraph"/>
        <w:numPr>
          <w:ilvl w:val="0"/>
          <w:numId w:val="7"/>
        </w:numPr>
        <w:tabs>
          <w:tab w:val="center" w:pos="4824"/>
        </w:tabs>
        <w:suppressAutoHyphens/>
        <w:jc w:val="both"/>
        <w:rPr>
          <w:rFonts w:ascii="Arial" w:eastAsia="Calibri" w:hAnsi="Arial" w:cs="Arial"/>
          <w:sz w:val="21"/>
          <w:szCs w:val="21"/>
          <w:lang w:val="en-GB"/>
        </w:rPr>
      </w:pPr>
      <w:r w:rsidRPr="002340B7">
        <w:rPr>
          <w:rFonts w:ascii="Arial" w:eastAsia="Calibri" w:hAnsi="Arial" w:cs="Arial"/>
          <w:sz w:val="21"/>
          <w:szCs w:val="21"/>
          <w:lang w:val="en-GB"/>
        </w:rPr>
        <w:t>Net equity saw a marginal decrease of 1.48%, ending the year at PHP 107.9 million.</w:t>
      </w:r>
    </w:p>
    <w:p w14:paraId="53423003" w14:textId="30CB2E89" w:rsidR="00500B11" w:rsidRPr="002340B7" w:rsidRDefault="00500B11" w:rsidP="00500B11">
      <w:pPr>
        <w:pStyle w:val="ListParagraph"/>
        <w:numPr>
          <w:ilvl w:val="0"/>
          <w:numId w:val="7"/>
        </w:numPr>
        <w:tabs>
          <w:tab w:val="left" w:pos="720"/>
        </w:tabs>
        <w:contextualSpacing/>
        <w:jc w:val="both"/>
        <w:rPr>
          <w:rFonts w:ascii="Arial" w:eastAsia="Calibri" w:hAnsi="Arial" w:cs="Arial"/>
          <w:sz w:val="21"/>
          <w:szCs w:val="21"/>
          <w:lang w:val="en-GB"/>
        </w:rPr>
      </w:pPr>
      <w:r w:rsidRPr="002340B7">
        <w:rPr>
          <w:rFonts w:ascii="Arial" w:eastAsia="Calibri" w:hAnsi="Arial" w:cs="Arial"/>
          <w:sz w:val="21"/>
          <w:szCs w:val="21"/>
          <w:lang w:val="en-GB"/>
        </w:rPr>
        <w:t>The Company’s liquidity</w:t>
      </w:r>
      <w:r w:rsidR="002340B7" w:rsidRPr="002340B7">
        <w:rPr>
          <w:rFonts w:ascii="Arial" w:eastAsia="Calibri" w:hAnsi="Arial" w:cs="Arial"/>
          <w:sz w:val="21"/>
          <w:szCs w:val="21"/>
          <w:lang w:val="en-GB"/>
        </w:rPr>
        <w:t xml:space="preserve"> as indicated by the Working Capital Ratio, decreased to 67.325 in 2023 from 93.148 in 2022.</w:t>
      </w:r>
    </w:p>
    <w:p w14:paraId="774DB366" w14:textId="59FC0408" w:rsidR="002340B7" w:rsidRPr="002340B7" w:rsidRDefault="002340B7" w:rsidP="002340B7">
      <w:pPr>
        <w:pStyle w:val="ListParagraph"/>
        <w:numPr>
          <w:ilvl w:val="0"/>
          <w:numId w:val="7"/>
        </w:numPr>
        <w:contextualSpacing/>
        <w:jc w:val="both"/>
        <w:rPr>
          <w:rFonts w:ascii="Arial" w:eastAsia="Calibri" w:hAnsi="Arial" w:cs="Arial"/>
          <w:sz w:val="21"/>
          <w:szCs w:val="21"/>
          <w:lang w:val="en-GB"/>
        </w:rPr>
      </w:pPr>
      <w:r w:rsidRPr="002340B7">
        <w:rPr>
          <w:rFonts w:ascii="Arial" w:eastAsia="Calibri" w:hAnsi="Arial" w:cs="Arial"/>
          <w:sz w:val="21"/>
          <w:szCs w:val="21"/>
          <w:lang w:val="en-GB"/>
        </w:rPr>
        <w:t>The Company recorded a net loss of 2.567</w:t>
      </w:r>
      <w:r w:rsidR="00CD0558">
        <w:rPr>
          <w:rFonts w:ascii="Arial" w:eastAsia="Calibri" w:hAnsi="Arial" w:cs="Arial"/>
          <w:sz w:val="21"/>
          <w:szCs w:val="21"/>
          <w:lang w:val="en-GB"/>
        </w:rPr>
        <w:t>%</w:t>
      </w:r>
      <w:r w:rsidRPr="002340B7">
        <w:rPr>
          <w:rFonts w:ascii="Arial" w:eastAsia="Calibri" w:hAnsi="Arial" w:cs="Arial"/>
          <w:sz w:val="21"/>
          <w:szCs w:val="21"/>
          <w:lang w:val="en-GB"/>
        </w:rPr>
        <w:t xml:space="preserve"> for 2023, compared to a loss of</w:t>
      </w:r>
      <w:r w:rsidR="00CD0558">
        <w:rPr>
          <w:rFonts w:ascii="Arial" w:eastAsia="Calibri" w:hAnsi="Arial" w:cs="Arial"/>
          <w:sz w:val="21"/>
          <w:szCs w:val="21"/>
          <w:lang w:val="en-GB"/>
        </w:rPr>
        <w:t xml:space="preserve"> </w:t>
      </w:r>
      <w:r w:rsidRPr="002340B7">
        <w:rPr>
          <w:rFonts w:ascii="Arial" w:eastAsia="Calibri" w:hAnsi="Arial" w:cs="Arial"/>
          <w:sz w:val="21"/>
          <w:szCs w:val="21"/>
          <w:lang w:val="en-GB"/>
        </w:rPr>
        <w:t>0.28</w:t>
      </w:r>
      <w:r w:rsidR="00CD0558">
        <w:rPr>
          <w:rFonts w:ascii="Arial" w:eastAsia="Calibri" w:hAnsi="Arial" w:cs="Arial"/>
          <w:sz w:val="21"/>
          <w:szCs w:val="21"/>
          <w:lang w:val="en-GB"/>
        </w:rPr>
        <w:t>%</w:t>
      </w:r>
      <w:r w:rsidRPr="002340B7">
        <w:rPr>
          <w:rFonts w:ascii="Arial" w:eastAsia="Calibri" w:hAnsi="Arial" w:cs="Arial"/>
          <w:sz w:val="21"/>
          <w:szCs w:val="21"/>
          <w:lang w:val="en-GB"/>
        </w:rPr>
        <w:t xml:space="preserve">in 2022. </w:t>
      </w:r>
    </w:p>
    <w:p w14:paraId="49186B86" w14:textId="77777777" w:rsidR="002340B7" w:rsidRPr="002340B7" w:rsidRDefault="002340B7" w:rsidP="002340B7">
      <w:pPr>
        <w:pStyle w:val="ListParagraph"/>
        <w:numPr>
          <w:ilvl w:val="0"/>
          <w:numId w:val="7"/>
        </w:numPr>
        <w:contextualSpacing/>
        <w:jc w:val="both"/>
        <w:rPr>
          <w:rFonts w:ascii="Arial" w:eastAsia="Calibri" w:hAnsi="Arial" w:cs="Arial"/>
          <w:sz w:val="21"/>
          <w:szCs w:val="21"/>
          <w:lang w:val="en-GB"/>
        </w:rPr>
      </w:pPr>
      <w:r w:rsidRPr="002340B7">
        <w:rPr>
          <w:rFonts w:ascii="Arial" w:eastAsia="Calibri" w:hAnsi="Arial" w:cs="Arial"/>
          <w:sz w:val="21"/>
          <w:szCs w:val="21"/>
          <w:lang w:val="en-GB"/>
        </w:rPr>
        <w:t>The Debt-to-Equity ratio slightly increased to 0.015 in 2023, from 0.0109 in 2022.</w:t>
      </w:r>
    </w:p>
    <w:p w14:paraId="1CCE758F" w14:textId="47A93341" w:rsidR="002340B7" w:rsidRPr="002340B7" w:rsidRDefault="00500B11" w:rsidP="00673777">
      <w:pPr>
        <w:pStyle w:val="ListParagraph"/>
        <w:numPr>
          <w:ilvl w:val="0"/>
          <w:numId w:val="7"/>
        </w:numPr>
        <w:tabs>
          <w:tab w:val="left" w:pos="720"/>
        </w:tabs>
        <w:contextualSpacing/>
        <w:jc w:val="both"/>
        <w:rPr>
          <w:rFonts w:ascii="Arial" w:eastAsia="Calibri" w:hAnsi="Arial" w:cs="Arial"/>
          <w:sz w:val="21"/>
          <w:szCs w:val="21"/>
          <w:lang w:val="en-GB"/>
        </w:rPr>
      </w:pPr>
      <w:r w:rsidRPr="002340B7">
        <w:rPr>
          <w:rFonts w:ascii="Arial" w:eastAsia="Calibri" w:hAnsi="Arial" w:cs="Arial"/>
          <w:sz w:val="21"/>
          <w:szCs w:val="21"/>
          <w:lang w:val="en-GB"/>
        </w:rPr>
        <w:t>Pacifica Holdings</w:t>
      </w:r>
      <w:r w:rsidR="002340B7" w:rsidRPr="002340B7">
        <w:rPr>
          <w:rFonts w:ascii="Arial" w:eastAsia="Calibri" w:hAnsi="Arial" w:cs="Arial"/>
          <w:sz w:val="21"/>
          <w:szCs w:val="21"/>
          <w:lang w:val="en-GB"/>
        </w:rPr>
        <w:t xml:space="preserve"> remains on solid financial footing, consistently generating revenues from interests on bank deposits and loans to affiliated entities. The Company foresees no liquidity or cash flow challenges </w:t>
      </w:r>
      <w:proofErr w:type="gramStart"/>
      <w:r w:rsidR="002340B7" w:rsidRPr="002340B7">
        <w:rPr>
          <w:rFonts w:ascii="Arial" w:eastAsia="Calibri" w:hAnsi="Arial" w:cs="Arial"/>
          <w:sz w:val="21"/>
          <w:szCs w:val="21"/>
          <w:lang w:val="en-GB"/>
        </w:rPr>
        <w:t>in the near future</w:t>
      </w:r>
      <w:proofErr w:type="gramEnd"/>
      <w:r w:rsidR="002340B7" w:rsidRPr="002340B7">
        <w:rPr>
          <w:rFonts w:ascii="Arial" w:eastAsia="Calibri" w:hAnsi="Arial" w:cs="Arial"/>
          <w:sz w:val="21"/>
          <w:szCs w:val="21"/>
          <w:lang w:val="en-GB"/>
        </w:rPr>
        <w:t xml:space="preserve"> and remain compliant with all</w:t>
      </w:r>
      <w:r w:rsidR="00B717DB">
        <w:rPr>
          <w:rFonts w:ascii="Arial" w:eastAsia="Calibri" w:hAnsi="Arial" w:cs="Arial"/>
          <w:sz w:val="21"/>
          <w:szCs w:val="21"/>
          <w:lang w:val="en-GB"/>
        </w:rPr>
        <w:t xml:space="preserve"> its</w:t>
      </w:r>
      <w:r w:rsidR="002340B7" w:rsidRPr="002340B7">
        <w:rPr>
          <w:rFonts w:ascii="Arial" w:eastAsia="Calibri" w:hAnsi="Arial" w:cs="Arial"/>
          <w:sz w:val="21"/>
          <w:szCs w:val="21"/>
          <w:lang w:val="en-GB"/>
        </w:rPr>
        <w:t xml:space="preserve"> financial obligations</w:t>
      </w:r>
      <w:r w:rsidR="00B717DB">
        <w:rPr>
          <w:rFonts w:ascii="Arial" w:eastAsia="Calibri" w:hAnsi="Arial" w:cs="Arial"/>
          <w:sz w:val="21"/>
          <w:szCs w:val="21"/>
          <w:lang w:val="en-GB"/>
        </w:rPr>
        <w:t>,</w:t>
      </w:r>
      <w:r w:rsidR="002340B7" w:rsidRPr="002340B7">
        <w:rPr>
          <w:rFonts w:ascii="Arial" w:eastAsia="Calibri" w:hAnsi="Arial" w:cs="Arial"/>
          <w:sz w:val="21"/>
          <w:szCs w:val="21"/>
          <w:lang w:val="en-GB"/>
        </w:rPr>
        <w:t xml:space="preserve"> without any significant capital expenditures for 2023. The losses recorded were mainly due to administrative costs and have not significantly impacted </w:t>
      </w:r>
      <w:r w:rsidR="00B717DB">
        <w:rPr>
          <w:rFonts w:ascii="Arial" w:eastAsia="Calibri" w:hAnsi="Arial" w:cs="Arial"/>
          <w:sz w:val="21"/>
          <w:szCs w:val="21"/>
          <w:lang w:val="en-GB"/>
        </w:rPr>
        <w:t xml:space="preserve">the Company’s </w:t>
      </w:r>
      <w:r w:rsidR="002340B7" w:rsidRPr="002340B7">
        <w:rPr>
          <w:rFonts w:ascii="Arial" w:eastAsia="Calibri" w:hAnsi="Arial" w:cs="Arial"/>
          <w:sz w:val="21"/>
          <w:szCs w:val="21"/>
          <w:lang w:val="en-GB"/>
        </w:rPr>
        <w:t>financial integrity.</w:t>
      </w:r>
    </w:p>
    <w:p w14:paraId="0298D25A" w14:textId="3671E7BD" w:rsidR="00500B11" w:rsidRPr="002340B7" w:rsidRDefault="002340B7" w:rsidP="00673777">
      <w:pPr>
        <w:pStyle w:val="ListParagraph"/>
        <w:numPr>
          <w:ilvl w:val="0"/>
          <w:numId w:val="7"/>
        </w:numPr>
        <w:tabs>
          <w:tab w:val="left" w:pos="720"/>
        </w:tabs>
        <w:contextualSpacing/>
        <w:jc w:val="both"/>
        <w:rPr>
          <w:rFonts w:ascii="Arial" w:eastAsia="Calibri" w:hAnsi="Arial" w:cs="Arial"/>
          <w:sz w:val="21"/>
          <w:szCs w:val="21"/>
          <w:lang w:val="en-GB"/>
        </w:rPr>
      </w:pPr>
      <w:r w:rsidRPr="002340B7">
        <w:rPr>
          <w:rFonts w:ascii="Arial" w:eastAsia="Calibri" w:hAnsi="Arial" w:cs="Arial"/>
          <w:sz w:val="21"/>
          <w:szCs w:val="21"/>
          <w:lang w:val="en-GB"/>
        </w:rPr>
        <w:t xml:space="preserve">The Company is </w:t>
      </w:r>
      <w:r w:rsidR="00B717DB">
        <w:rPr>
          <w:rFonts w:ascii="Arial" w:eastAsia="Calibri" w:hAnsi="Arial" w:cs="Arial"/>
          <w:sz w:val="21"/>
          <w:szCs w:val="21"/>
          <w:lang w:val="en-GB"/>
        </w:rPr>
        <w:t>optimistic</w:t>
      </w:r>
      <w:r w:rsidR="00B717DB" w:rsidRPr="002340B7">
        <w:rPr>
          <w:rFonts w:ascii="Arial" w:eastAsia="Calibri" w:hAnsi="Arial" w:cs="Arial"/>
          <w:sz w:val="21"/>
          <w:szCs w:val="21"/>
          <w:lang w:val="en-GB"/>
        </w:rPr>
        <w:t xml:space="preserve"> </w:t>
      </w:r>
      <w:r w:rsidRPr="002340B7">
        <w:rPr>
          <w:rFonts w:ascii="Arial" w:eastAsia="Calibri" w:hAnsi="Arial" w:cs="Arial"/>
          <w:sz w:val="21"/>
          <w:szCs w:val="21"/>
          <w:lang w:val="en-GB"/>
        </w:rPr>
        <w:t xml:space="preserve">that with the recent enactment of the CREATE MORE Act, the new law will enhance the Company’s competitive edge and will </w:t>
      </w:r>
      <w:proofErr w:type="gramStart"/>
      <w:r w:rsidRPr="002340B7">
        <w:rPr>
          <w:rFonts w:ascii="Arial" w:eastAsia="Calibri" w:hAnsi="Arial" w:cs="Arial"/>
          <w:sz w:val="21"/>
          <w:szCs w:val="21"/>
          <w:lang w:val="en-GB"/>
        </w:rPr>
        <w:t>open up</w:t>
      </w:r>
      <w:proofErr w:type="gramEnd"/>
      <w:r w:rsidRPr="002340B7">
        <w:rPr>
          <w:rFonts w:ascii="Arial" w:eastAsia="Calibri" w:hAnsi="Arial" w:cs="Arial"/>
          <w:sz w:val="21"/>
          <w:szCs w:val="21"/>
          <w:lang w:val="en-GB"/>
        </w:rPr>
        <w:t xml:space="preserve"> exciting investment opportunities that align with the Company’s strategic goals, promising substantial benefits for our shareholders.</w:t>
      </w:r>
    </w:p>
    <w:p w14:paraId="5FB852F0" w14:textId="77777777" w:rsidR="00500B11" w:rsidRPr="00500B11" w:rsidRDefault="00500B11" w:rsidP="00500B11">
      <w:pPr>
        <w:tabs>
          <w:tab w:val="left" w:pos="720"/>
        </w:tabs>
        <w:contextualSpacing/>
        <w:jc w:val="both"/>
        <w:rPr>
          <w:rFonts w:ascii="Arial" w:hAnsi="Arial" w:cs="Arial"/>
          <w:sz w:val="21"/>
          <w:szCs w:val="21"/>
        </w:rPr>
      </w:pPr>
    </w:p>
    <w:p w14:paraId="3D43C41D" w14:textId="3AE77547" w:rsidR="007F33AF" w:rsidRDefault="00044CF6" w:rsidP="007F33AF">
      <w:pPr>
        <w:tabs>
          <w:tab w:val="left" w:pos="720"/>
        </w:tabs>
        <w:spacing w:after="0" w:line="240" w:lineRule="auto"/>
        <w:ind w:left="720"/>
        <w:contextualSpacing/>
        <w:jc w:val="both"/>
        <w:rPr>
          <w:rFonts w:ascii="Arial" w:hAnsi="Arial" w:cs="Arial"/>
          <w:sz w:val="21"/>
          <w:szCs w:val="21"/>
        </w:rPr>
      </w:pPr>
      <w:r w:rsidRPr="00E9756D">
        <w:rPr>
          <w:rFonts w:ascii="Arial" w:hAnsi="Arial" w:cs="Arial"/>
          <w:sz w:val="21"/>
          <w:szCs w:val="21"/>
        </w:rPr>
        <w:t>Based on the tally of votes received online</w:t>
      </w:r>
      <w:r w:rsidRPr="0067114C">
        <w:rPr>
          <w:rFonts w:ascii="Arial" w:hAnsi="Arial" w:cs="Arial"/>
          <w:sz w:val="21"/>
          <w:szCs w:val="21"/>
        </w:rPr>
        <w:t xml:space="preserve">, stockholders </w:t>
      </w:r>
      <w:r w:rsidRPr="00044CF6">
        <w:rPr>
          <w:rFonts w:ascii="Arial" w:hAnsi="Arial" w:cs="Arial"/>
          <w:sz w:val="21"/>
          <w:szCs w:val="21"/>
        </w:rPr>
        <w:t xml:space="preserve">representing </w:t>
      </w:r>
      <w:r w:rsidR="00B717DB">
        <w:rPr>
          <w:rFonts w:ascii="Arial" w:hAnsi="Arial" w:cs="Arial"/>
          <w:sz w:val="21"/>
          <w:szCs w:val="21"/>
        </w:rPr>
        <w:t xml:space="preserve">253,342,500 </w:t>
      </w:r>
      <w:r w:rsidR="00B717DB" w:rsidRPr="007F33AF">
        <w:rPr>
          <w:rFonts w:ascii="Arial" w:hAnsi="Arial" w:cs="Arial"/>
          <w:sz w:val="21"/>
          <w:szCs w:val="21"/>
        </w:rPr>
        <w:t xml:space="preserve">common shares representing </w:t>
      </w:r>
      <w:r w:rsidR="00B717DB">
        <w:rPr>
          <w:rFonts w:ascii="Arial" w:hAnsi="Arial" w:cs="Arial"/>
          <w:sz w:val="21"/>
          <w:szCs w:val="21"/>
        </w:rPr>
        <w:t>77.95</w:t>
      </w:r>
      <w:r w:rsidR="00B717DB" w:rsidRPr="007F33AF">
        <w:rPr>
          <w:rFonts w:ascii="Arial" w:hAnsi="Arial" w:cs="Arial"/>
          <w:sz w:val="21"/>
          <w:szCs w:val="21"/>
        </w:rPr>
        <w:t>% of the total issued and outstanding voting stock of the Company</w:t>
      </w:r>
      <w:r w:rsidR="00B717DB" w:rsidRPr="00044CF6">
        <w:rPr>
          <w:rFonts w:ascii="Arial" w:hAnsi="Arial" w:cs="Arial"/>
          <w:sz w:val="21"/>
          <w:szCs w:val="21"/>
        </w:rPr>
        <w:t xml:space="preserve"> </w:t>
      </w:r>
      <w:r w:rsidR="00B717DB">
        <w:rPr>
          <w:rFonts w:ascii="Arial" w:hAnsi="Arial" w:cs="Arial"/>
          <w:sz w:val="21"/>
          <w:szCs w:val="21"/>
        </w:rPr>
        <w:t>or</w:t>
      </w:r>
      <w:r w:rsidR="00B717DB" w:rsidRPr="00044CF6">
        <w:rPr>
          <w:rFonts w:ascii="Arial" w:hAnsi="Arial" w:cs="Arial"/>
          <w:sz w:val="21"/>
          <w:szCs w:val="21"/>
        </w:rPr>
        <w:t xml:space="preserve"> </w:t>
      </w:r>
      <w:r w:rsidRPr="00044CF6">
        <w:rPr>
          <w:rFonts w:ascii="Arial" w:hAnsi="Arial" w:cs="Arial"/>
          <w:sz w:val="21"/>
          <w:szCs w:val="21"/>
        </w:rPr>
        <w:t xml:space="preserve">more than </w:t>
      </w:r>
      <w:proofErr w:type="gramStart"/>
      <w:r w:rsidRPr="00044CF6">
        <w:rPr>
          <w:rFonts w:ascii="Arial" w:hAnsi="Arial" w:cs="Arial"/>
          <w:sz w:val="21"/>
          <w:szCs w:val="21"/>
        </w:rPr>
        <w:t>a majority of</w:t>
      </w:r>
      <w:proofErr w:type="gramEnd"/>
      <w:r w:rsidRPr="00044CF6">
        <w:rPr>
          <w:rFonts w:ascii="Arial" w:hAnsi="Arial" w:cs="Arial"/>
          <w:sz w:val="21"/>
          <w:szCs w:val="21"/>
        </w:rPr>
        <w:t xml:space="preserve"> the entire outstanding voting stocks of the Corporation </w:t>
      </w:r>
      <w:r w:rsidRPr="0067114C">
        <w:rPr>
          <w:rFonts w:ascii="Arial" w:hAnsi="Arial" w:cs="Arial"/>
          <w:sz w:val="21"/>
          <w:szCs w:val="21"/>
        </w:rPr>
        <w:t xml:space="preserve">resolved to approve </w:t>
      </w:r>
      <w:r w:rsidR="007F33AF" w:rsidRPr="0067114C">
        <w:rPr>
          <w:rFonts w:ascii="Arial" w:hAnsi="Arial" w:cs="Arial"/>
          <w:sz w:val="21"/>
          <w:szCs w:val="21"/>
        </w:rPr>
        <w:t>the</w:t>
      </w:r>
      <w:r w:rsidR="00C74CF9">
        <w:rPr>
          <w:rFonts w:ascii="Arial" w:hAnsi="Arial" w:cs="Arial"/>
          <w:sz w:val="21"/>
          <w:szCs w:val="21"/>
        </w:rPr>
        <w:t xml:space="preserve"> </w:t>
      </w:r>
      <w:r w:rsidR="004379CA" w:rsidRPr="004379CA">
        <w:rPr>
          <w:rFonts w:ascii="Arial" w:hAnsi="Arial" w:cs="Arial"/>
          <w:sz w:val="21"/>
          <w:szCs w:val="21"/>
        </w:rPr>
        <w:t>President’s Report and Annual Report</w:t>
      </w:r>
      <w:r w:rsidR="004379CA">
        <w:rPr>
          <w:rFonts w:ascii="Arial" w:hAnsi="Arial" w:cs="Arial"/>
          <w:sz w:val="21"/>
          <w:szCs w:val="21"/>
        </w:rPr>
        <w:t xml:space="preserve"> </w:t>
      </w:r>
      <w:r w:rsidR="007F33AF" w:rsidRPr="0067114C">
        <w:rPr>
          <w:rFonts w:ascii="Arial" w:hAnsi="Arial" w:cs="Arial"/>
          <w:sz w:val="21"/>
          <w:szCs w:val="21"/>
        </w:rPr>
        <w:t xml:space="preserve">for the fiscal year ended 31 December </w:t>
      </w:r>
      <w:r w:rsidR="004379CA">
        <w:rPr>
          <w:rFonts w:ascii="Arial" w:hAnsi="Arial" w:cs="Arial"/>
          <w:sz w:val="21"/>
          <w:szCs w:val="21"/>
        </w:rPr>
        <w:t>202</w:t>
      </w:r>
      <w:r w:rsidR="002340B7">
        <w:rPr>
          <w:rFonts w:ascii="Arial" w:hAnsi="Arial" w:cs="Arial"/>
          <w:sz w:val="21"/>
          <w:szCs w:val="21"/>
        </w:rPr>
        <w:t>3</w:t>
      </w:r>
      <w:r w:rsidR="004379CA">
        <w:rPr>
          <w:rFonts w:ascii="Arial" w:hAnsi="Arial" w:cs="Arial"/>
          <w:sz w:val="21"/>
          <w:szCs w:val="21"/>
        </w:rPr>
        <w:t>.</w:t>
      </w:r>
    </w:p>
    <w:p w14:paraId="451E4A37" w14:textId="77777777" w:rsidR="004605D8" w:rsidRDefault="004605D8" w:rsidP="004605D8">
      <w:pPr>
        <w:spacing w:line="240" w:lineRule="auto"/>
        <w:ind w:left="720" w:hanging="720"/>
        <w:contextualSpacing/>
        <w:jc w:val="both"/>
        <w:rPr>
          <w:rFonts w:ascii="Arial" w:hAnsi="Arial" w:cs="Arial"/>
          <w:sz w:val="21"/>
          <w:szCs w:val="21"/>
        </w:rPr>
      </w:pPr>
    </w:p>
    <w:p w14:paraId="21C8B2DE" w14:textId="77777777" w:rsidR="00B717DB" w:rsidRDefault="00B717DB">
      <w:pPr>
        <w:spacing w:after="0" w:line="240" w:lineRule="auto"/>
        <w:rPr>
          <w:rFonts w:ascii="Arial" w:hAnsi="Arial" w:cs="Arial"/>
          <w:b/>
          <w:bCs/>
          <w:sz w:val="21"/>
          <w:szCs w:val="21"/>
        </w:rPr>
      </w:pPr>
      <w:r>
        <w:rPr>
          <w:rFonts w:ascii="Arial" w:hAnsi="Arial" w:cs="Arial"/>
          <w:b/>
          <w:bCs/>
          <w:sz w:val="21"/>
          <w:szCs w:val="21"/>
        </w:rPr>
        <w:br w:type="page"/>
      </w:r>
    </w:p>
    <w:p w14:paraId="3611EAC3" w14:textId="58C89353" w:rsidR="004605D8" w:rsidRDefault="004605D8" w:rsidP="004605D8">
      <w:pPr>
        <w:spacing w:line="240" w:lineRule="auto"/>
        <w:ind w:left="720" w:hanging="720"/>
        <w:contextualSpacing/>
        <w:jc w:val="both"/>
        <w:rPr>
          <w:rFonts w:ascii="Arial" w:hAnsi="Arial" w:cs="Arial"/>
          <w:b/>
          <w:bCs/>
          <w:sz w:val="21"/>
          <w:szCs w:val="21"/>
        </w:rPr>
      </w:pPr>
      <w:r w:rsidRPr="00044CF6">
        <w:rPr>
          <w:rFonts w:ascii="Arial" w:hAnsi="Arial" w:cs="Arial"/>
          <w:b/>
          <w:bCs/>
          <w:sz w:val="21"/>
          <w:szCs w:val="21"/>
        </w:rPr>
        <w:lastRenderedPageBreak/>
        <w:t>V.</w:t>
      </w:r>
      <w:r w:rsidRPr="00044CF6">
        <w:rPr>
          <w:rFonts w:ascii="Arial" w:hAnsi="Arial" w:cs="Arial"/>
          <w:b/>
          <w:bCs/>
          <w:sz w:val="21"/>
          <w:szCs w:val="21"/>
        </w:rPr>
        <w:tab/>
        <w:t>Approval of the</w:t>
      </w:r>
      <w:r>
        <w:rPr>
          <w:rFonts w:ascii="Arial" w:hAnsi="Arial" w:cs="Arial"/>
          <w:b/>
          <w:bCs/>
          <w:sz w:val="21"/>
          <w:szCs w:val="21"/>
        </w:rPr>
        <w:t xml:space="preserve"> Audited Financial Statements for the Year 202</w:t>
      </w:r>
      <w:r w:rsidR="002340B7">
        <w:rPr>
          <w:rFonts w:ascii="Arial" w:hAnsi="Arial" w:cs="Arial"/>
          <w:b/>
          <w:bCs/>
          <w:sz w:val="21"/>
          <w:szCs w:val="21"/>
        </w:rPr>
        <w:t>3</w:t>
      </w:r>
    </w:p>
    <w:p w14:paraId="273A0ED6" w14:textId="7957E3E9" w:rsidR="004605D8" w:rsidRDefault="004605D8" w:rsidP="004605D8">
      <w:pPr>
        <w:spacing w:line="240" w:lineRule="auto"/>
        <w:ind w:left="720" w:hanging="720"/>
        <w:contextualSpacing/>
        <w:jc w:val="both"/>
        <w:rPr>
          <w:rFonts w:ascii="Arial" w:hAnsi="Arial" w:cs="Arial"/>
          <w:b/>
          <w:bCs/>
          <w:sz w:val="21"/>
          <w:szCs w:val="21"/>
        </w:rPr>
      </w:pPr>
    </w:p>
    <w:p w14:paraId="3BCF4D04" w14:textId="0F8CF753" w:rsidR="004605D8" w:rsidRPr="004605D8" w:rsidRDefault="004605D8" w:rsidP="004605D8">
      <w:pPr>
        <w:tabs>
          <w:tab w:val="left" w:pos="720"/>
        </w:tabs>
        <w:spacing w:after="0" w:line="240" w:lineRule="auto"/>
        <w:ind w:left="720"/>
        <w:contextualSpacing/>
        <w:jc w:val="both"/>
        <w:rPr>
          <w:rFonts w:ascii="Arial" w:hAnsi="Arial" w:cs="Arial"/>
          <w:sz w:val="21"/>
          <w:szCs w:val="21"/>
        </w:rPr>
      </w:pPr>
      <w:r w:rsidRPr="00E9756D">
        <w:rPr>
          <w:rFonts w:ascii="Arial" w:hAnsi="Arial" w:cs="Arial"/>
          <w:sz w:val="21"/>
          <w:szCs w:val="21"/>
        </w:rPr>
        <w:t>Based on the tally of votes received online</w:t>
      </w:r>
      <w:r w:rsidRPr="0067114C">
        <w:rPr>
          <w:rFonts w:ascii="Arial" w:hAnsi="Arial" w:cs="Arial"/>
          <w:sz w:val="21"/>
          <w:szCs w:val="21"/>
        </w:rPr>
        <w:t xml:space="preserve">, stockholders </w:t>
      </w:r>
      <w:r w:rsidRPr="00044CF6">
        <w:rPr>
          <w:rFonts w:ascii="Arial" w:hAnsi="Arial" w:cs="Arial"/>
          <w:sz w:val="21"/>
          <w:szCs w:val="21"/>
        </w:rPr>
        <w:t xml:space="preserve">representing </w:t>
      </w:r>
      <w:r w:rsidR="00B717DB">
        <w:rPr>
          <w:rFonts w:ascii="Arial" w:hAnsi="Arial" w:cs="Arial"/>
          <w:sz w:val="21"/>
          <w:szCs w:val="21"/>
        </w:rPr>
        <w:t xml:space="preserve">253,342,500 </w:t>
      </w:r>
      <w:r w:rsidR="00B717DB" w:rsidRPr="007F33AF">
        <w:rPr>
          <w:rFonts w:ascii="Arial" w:hAnsi="Arial" w:cs="Arial"/>
          <w:sz w:val="21"/>
          <w:szCs w:val="21"/>
        </w:rPr>
        <w:t xml:space="preserve">common shares representing </w:t>
      </w:r>
      <w:r w:rsidR="00B717DB">
        <w:rPr>
          <w:rFonts w:ascii="Arial" w:hAnsi="Arial" w:cs="Arial"/>
          <w:sz w:val="21"/>
          <w:szCs w:val="21"/>
        </w:rPr>
        <w:t>77.95</w:t>
      </w:r>
      <w:r w:rsidR="00B717DB" w:rsidRPr="007F33AF">
        <w:rPr>
          <w:rFonts w:ascii="Arial" w:hAnsi="Arial" w:cs="Arial"/>
          <w:sz w:val="21"/>
          <w:szCs w:val="21"/>
        </w:rPr>
        <w:t>% of the total issued and outstanding voting stock of the Company</w:t>
      </w:r>
      <w:r w:rsidR="00B717DB" w:rsidRPr="00044CF6">
        <w:rPr>
          <w:rFonts w:ascii="Arial" w:hAnsi="Arial" w:cs="Arial"/>
          <w:sz w:val="21"/>
          <w:szCs w:val="21"/>
        </w:rPr>
        <w:t xml:space="preserve"> </w:t>
      </w:r>
      <w:r w:rsidR="00B717DB">
        <w:rPr>
          <w:rFonts w:ascii="Arial" w:hAnsi="Arial" w:cs="Arial"/>
          <w:sz w:val="21"/>
          <w:szCs w:val="21"/>
        </w:rPr>
        <w:t>or</w:t>
      </w:r>
      <w:r w:rsidR="00B717DB" w:rsidRPr="00044CF6">
        <w:rPr>
          <w:rFonts w:ascii="Arial" w:hAnsi="Arial" w:cs="Arial"/>
          <w:sz w:val="21"/>
          <w:szCs w:val="21"/>
        </w:rPr>
        <w:t xml:space="preserve"> </w:t>
      </w:r>
      <w:r w:rsidRPr="00044CF6">
        <w:rPr>
          <w:rFonts w:ascii="Arial" w:hAnsi="Arial" w:cs="Arial"/>
          <w:sz w:val="21"/>
          <w:szCs w:val="21"/>
        </w:rPr>
        <w:t xml:space="preserve">more than </w:t>
      </w:r>
      <w:proofErr w:type="gramStart"/>
      <w:r w:rsidRPr="00044CF6">
        <w:rPr>
          <w:rFonts w:ascii="Arial" w:hAnsi="Arial" w:cs="Arial"/>
          <w:sz w:val="21"/>
          <w:szCs w:val="21"/>
        </w:rPr>
        <w:t>a majority of</w:t>
      </w:r>
      <w:proofErr w:type="gramEnd"/>
      <w:r w:rsidRPr="00044CF6">
        <w:rPr>
          <w:rFonts w:ascii="Arial" w:hAnsi="Arial" w:cs="Arial"/>
          <w:sz w:val="21"/>
          <w:szCs w:val="21"/>
        </w:rPr>
        <w:t xml:space="preserve"> the entire outstanding voting stocks of the Corporation </w:t>
      </w:r>
      <w:r w:rsidRPr="0067114C">
        <w:rPr>
          <w:rFonts w:ascii="Arial" w:hAnsi="Arial" w:cs="Arial"/>
          <w:sz w:val="21"/>
          <w:szCs w:val="21"/>
        </w:rPr>
        <w:t xml:space="preserve">resolved to approve the Annual Report and Audited Financial Statements of the Company for the fiscal year ended 31 December </w:t>
      </w:r>
      <w:r>
        <w:rPr>
          <w:rFonts w:ascii="Arial" w:hAnsi="Arial" w:cs="Arial"/>
          <w:sz w:val="21"/>
          <w:szCs w:val="21"/>
        </w:rPr>
        <w:t>202</w:t>
      </w:r>
      <w:r w:rsidR="00F24BC0">
        <w:rPr>
          <w:rFonts w:ascii="Arial" w:hAnsi="Arial" w:cs="Arial"/>
          <w:sz w:val="21"/>
          <w:szCs w:val="21"/>
        </w:rPr>
        <w:t>3</w:t>
      </w:r>
      <w:r w:rsidRPr="0067114C">
        <w:rPr>
          <w:rFonts w:ascii="Arial" w:hAnsi="Arial" w:cs="Arial"/>
          <w:sz w:val="21"/>
          <w:szCs w:val="21"/>
        </w:rPr>
        <w:t>.</w:t>
      </w:r>
    </w:p>
    <w:p w14:paraId="604891F3" w14:textId="77777777" w:rsidR="007F33AF" w:rsidRDefault="007F33AF" w:rsidP="00BF598A">
      <w:pPr>
        <w:spacing w:line="240" w:lineRule="auto"/>
        <w:ind w:left="720" w:hanging="720"/>
        <w:contextualSpacing/>
        <w:jc w:val="both"/>
        <w:rPr>
          <w:rFonts w:ascii="Arial" w:hAnsi="Arial" w:cs="Arial"/>
          <w:sz w:val="21"/>
          <w:szCs w:val="21"/>
        </w:rPr>
      </w:pPr>
    </w:p>
    <w:p w14:paraId="4A13CBCF" w14:textId="376ED0C4" w:rsidR="000772A1" w:rsidRPr="00044CF6" w:rsidRDefault="007F33AF" w:rsidP="00BF598A">
      <w:pPr>
        <w:spacing w:line="240" w:lineRule="auto"/>
        <w:ind w:left="720" w:hanging="720"/>
        <w:contextualSpacing/>
        <w:jc w:val="both"/>
        <w:rPr>
          <w:rFonts w:ascii="Arial" w:hAnsi="Arial" w:cs="Arial"/>
          <w:b/>
          <w:bCs/>
          <w:sz w:val="21"/>
          <w:szCs w:val="21"/>
        </w:rPr>
      </w:pPr>
      <w:r w:rsidRPr="00044CF6">
        <w:rPr>
          <w:rFonts w:ascii="Arial" w:hAnsi="Arial" w:cs="Arial"/>
          <w:b/>
          <w:bCs/>
          <w:sz w:val="21"/>
          <w:szCs w:val="21"/>
        </w:rPr>
        <w:t>V</w:t>
      </w:r>
      <w:r w:rsidR="004379CA">
        <w:rPr>
          <w:rFonts w:ascii="Arial" w:hAnsi="Arial" w:cs="Arial"/>
          <w:b/>
          <w:bCs/>
          <w:sz w:val="21"/>
          <w:szCs w:val="21"/>
        </w:rPr>
        <w:t>I</w:t>
      </w:r>
      <w:r w:rsidRPr="00044CF6">
        <w:rPr>
          <w:rFonts w:ascii="Arial" w:hAnsi="Arial" w:cs="Arial"/>
          <w:b/>
          <w:bCs/>
          <w:sz w:val="21"/>
          <w:szCs w:val="21"/>
        </w:rPr>
        <w:t>.</w:t>
      </w:r>
      <w:r w:rsidRPr="00044CF6">
        <w:rPr>
          <w:rFonts w:ascii="Arial" w:hAnsi="Arial" w:cs="Arial"/>
          <w:b/>
          <w:bCs/>
          <w:sz w:val="21"/>
          <w:szCs w:val="21"/>
        </w:rPr>
        <w:tab/>
      </w:r>
      <w:r w:rsidR="000772A1" w:rsidRPr="00044CF6">
        <w:rPr>
          <w:rFonts w:ascii="Arial" w:hAnsi="Arial" w:cs="Arial"/>
          <w:b/>
          <w:bCs/>
          <w:sz w:val="21"/>
          <w:szCs w:val="21"/>
        </w:rPr>
        <w:t xml:space="preserve">Ratification of All Acts of the Board of Directors and of Management </w:t>
      </w:r>
      <w:r w:rsidR="00F00658" w:rsidRPr="00044CF6">
        <w:rPr>
          <w:rFonts w:ascii="Arial" w:hAnsi="Arial" w:cs="Arial"/>
          <w:b/>
          <w:bCs/>
          <w:sz w:val="21"/>
          <w:szCs w:val="21"/>
        </w:rPr>
        <w:t>since</w:t>
      </w:r>
      <w:r w:rsidR="000772A1" w:rsidRPr="00044CF6">
        <w:rPr>
          <w:rFonts w:ascii="Arial" w:hAnsi="Arial" w:cs="Arial"/>
          <w:b/>
          <w:bCs/>
          <w:sz w:val="21"/>
          <w:szCs w:val="21"/>
        </w:rPr>
        <w:t xml:space="preserve"> the Last Stockholders’ Meeting</w:t>
      </w:r>
    </w:p>
    <w:p w14:paraId="747EA527" w14:textId="77777777" w:rsidR="000772A1" w:rsidRDefault="000772A1" w:rsidP="000772A1">
      <w:pPr>
        <w:tabs>
          <w:tab w:val="left" w:pos="720"/>
        </w:tabs>
        <w:spacing w:after="0" w:line="240" w:lineRule="auto"/>
        <w:ind w:left="720" w:hanging="720"/>
        <w:contextualSpacing/>
        <w:jc w:val="both"/>
        <w:rPr>
          <w:rFonts w:ascii="Arial" w:hAnsi="Arial" w:cs="Arial"/>
          <w:sz w:val="21"/>
          <w:szCs w:val="21"/>
        </w:rPr>
      </w:pPr>
    </w:p>
    <w:p w14:paraId="4B8D37CC" w14:textId="3906EF3B" w:rsidR="00F24BC0" w:rsidRDefault="00784A87" w:rsidP="00F24BC0">
      <w:pPr>
        <w:tabs>
          <w:tab w:val="left" w:pos="720"/>
        </w:tabs>
        <w:spacing w:after="0" w:line="240" w:lineRule="auto"/>
        <w:ind w:left="720"/>
        <w:contextualSpacing/>
        <w:jc w:val="both"/>
        <w:rPr>
          <w:rFonts w:ascii="Arial" w:hAnsi="Arial" w:cs="Arial"/>
          <w:sz w:val="21"/>
          <w:szCs w:val="21"/>
        </w:rPr>
      </w:pPr>
      <w:r>
        <w:rPr>
          <w:rFonts w:ascii="Arial" w:hAnsi="Arial" w:cs="Arial"/>
          <w:sz w:val="21"/>
          <w:szCs w:val="21"/>
        </w:rPr>
        <w:t>The Chairman stated that the next item in the agenda was the</w:t>
      </w:r>
      <w:r w:rsidR="000772A1" w:rsidRPr="0067114C">
        <w:rPr>
          <w:rFonts w:ascii="Arial" w:hAnsi="Arial" w:cs="Arial"/>
          <w:sz w:val="21"/>
          <w:szCs w:val="21"/>
        </w:rPr>
        <w:t xml:space="preserve"> </w:t>
      </w:r>
      <w:r w:rsidR="00CD0558" w:rsidRPr="0067114C">
        <w:rPr>
          <w:rFonts w:ascii="Arial" w:hAnsi="Arial" w:cs="Arial"/>
          <w:sz w:val="21"/>
          <w:szCs w:val="21"/>
        </w:rPr>
        <w:t>ratif</w:t>
      </w:r>
      <w:r w:rsidR="00CD0558">
        <w:rPr>
          <w:rFonts w:ascii="Arial" w:hAnsi="Arial" w:cs="Arial"/>
          <w:sz w:val="21"/>
          <w:szCs w:val="21"/>
        </w:rPr>
        <w:t>ication</w:t>
      </w:r>
      <w:r w:rsidRPr="0067114C">
        <w:rPr>
          <w:rFonts w:ascii="Arial" w:hAnsi="Arial" w:cs="Arial"/>
          <w:sz w:val="21"/>
          <w:szCs w:val="21"/>
        </w:rPr>
        <w:t xml:space="preserve"> </w:t>
      </w:r>
      <w:r w:rsidR="000772A1" w:rsidRPr="0067114C">
        <w:rPr>
          <w:rFonts w:ascii="Arial" w:hAnsi="Arial" w:cs="Arial"/>
          <w:sz w:val="21"/>
          <w:szCs w:val="21"/>
        </w:rPr>
        <w:t xml:space="preserve">and </w:t>
      </w:r>
      <w:r>
        <w:rPr>
          <w:rFonts w:ascii="Arial" w:hAnsi="Arial" w:cs="Arial"/>
          <w:sz w:val="21"/>
          <w:szCs w:val="21"/>
        </w:rPr>
        <w:t>confirmation of</w:t>
      </w:r>
      <w:r w:rsidR="000772A1" w:rsidRPr="0067114C">
        <w:rPr>
          <w:rFonts w:ascii="Arial" w:hAnsi="Arial" w:cs="Arial"/>
          <w:sz w:val="21"/>
          <w:szCs w:val="21"/>
        </w:rPr>
        <w:t xml:space="preserve"> all acts done or caused to be done by the Board of Directors and </w:t>
      </w:r>
      <w:r w:rsidR="002A5424">
        <w:rPr>
          <w:rFonts w:ascii="Arial" w:hAnsi="Arial" w:cs="Arial"/>
          <w:sz w:val="21"/>
          <w:szCs w:val="21"/>
        </w:rPr>
        <w:t>m</w:t>
      </w:r>
      <w:r w:rsidR="000772A1" w:rsidRPr="0067114C">
        <w:rPr>
          <w:rFonts w:ascii="Arial" w:hAnsi="Arial" w:cs="Arial"/>
          <w:sz w:val="21"/>
          <w:szCs w:val="21"/>
        </w:rPr>
        <w:t xml:space="preserve">anagement of the Company since the last stockholders’ meeting held on </w:t>
      </w:r>
      <w:r w:rsidR="00F24BC0">
        <w:rPr>
          <w:rFonts w:ascii="Arial" w:hAnsi="Arial" w:cs="Arial"/>
          <w:sz w:val="21"/>
          <w:szCs w:val="21"/>
        </w:rPr>
        <w:t>15 November 2023</w:t>
      </w:r>
      <w:r w:rsidR="000772A1" w:rsidRPr="0067114C">
        <w:rPr>
          <w:rFonts w:ascii="Arial" w:hAnsi="Arial" w:cs="Arial"/>
          <w:sz w:val="21"/>
          <w:szCs w:val="21"/>
        </w:rPr>
        <w:t>, as set forth in the minutes of the meetings of the Board of Directors held during the same period and in the disclosures made and duly filed with the Securities and Exchange Commission (SEC) and the Philippine Stock Exchange (PSE).</w:t>
      </w:r>
    </w:p>
    <w:p w14:paraId="0956FE50" w14:textId="77777777" w:rsidR="00F24BC0" w:rsidRDefault="00F24BC0" w:rsidP="00F24BC0">
      <w:pPr>
        <w:tabs>
          <w:tab w:val="left" w:pos="720"/>
        </w:tabs>
        <w:spacing w:after="0" w:line="240" w:lineRule="auto"/>
        <w:ind w:left="720"/>
        <w:contextualSpacing/>
        <w:jc w:val="both"/>
        <w:rPr>
          <w:rFonts w:ascii="Arial" w:hAnsi="Arial" w:cs="Arial"/>
          <w:sz w:val="21"/>
          <w:szCs w:val="21"/>
        </w:rPr>
      </w:pPr>
    </w:p>
    <w:p w14:paraId="75928A4F" w14:textId="54475AE8" w:rsidR="00F24BC0" w:rsidRDefault="00F24BC0" w:rsidP="00F24BC0">
      <w:pPr>
        <w:tabs>
          <w:tab w:val="left" w:pos="720"/>
        </w:tabs>
        <w:spacing w:after="0" w:line="240" w:lineRule="auto"/>
        <w:ind w:left="720"/>
        <w:contextualSpacing/>
        <w:jc w:val="both"/>
        <w:rPr>
          <w:rFonts w:ascii="Arial" w:hAnsi="Arial" w:cs="Arial"/>
          <w:sz w:val="21"/>
          <w:szCs w:val="21"/>
        </w:rPr>
      </w:pPr>
      <w:r>
        <w:rPr>
          <w:rFonts w:ascii="Arial" w:hAnsi="Arial" w:cs="Arial"/>
          <w:sz w:val="21"/>
          <w:szCs w:val="21"/>
        </w:rPr>
        <w:t xml:space="preserve">Among the </w:t>
      </w:r>
      <w:r w:rsidR="00784A87">
        <w:rPr>
          <w:rFonts w:ascii="Arial" w:hAnsi="Arial" w:cs="Arial"/>
          <w:sz w:val="21"/>
          <w:szCs w:val="21"/>
        </w:rPr>
        <w:t>a</w:t>
      </w:r>
      <w:r w:rsidRPr="00F24BC0">
        <w:rPr>
          <w:rFonts w:ascii="Arial" w:hAnsi="Arial" w:cs="Arial"/>
          <w:sz w:val="21"/>
          <w:szCs w:val="21"/>
        </w:rPr>
        <w:t xml:space="preserve">cts of the Board of Directors and Management which </w:t>
      </w:r>
      <w:r w:rsidR="00784A87">
        <w:rPr>
          <w:rFonts w:ascii="Arial" w:hAnsi="Arial" w:cs="Arial"/>
          <w:sz w:val="21"/>
          <w:szCs w:val="21"/>
        </w:rPr>
        <w:t>we</w:t>
      </w:r>
      <w:r w:rsidR="00784A87" w:rsidRPr="00F24BC0">
        <w:rPr>
          <w:rFonts w:ascii="Arial" w:hAnsi="Arial" w:cs="Arial"/>
          <w:sz w:val="21"/>
          <w:szCs w:val="21"/>
        </w:rPr>
        <w:t xml:space="preserve">re </w:t>
      </w:r>
      <w:r w:rsidRPr="00F24BC0">
        <w:rPr>
          <w:rFonts w:ascii="Arial" w:hAnsi="Arial" w:cs="Arial"/>
          <w:sz w:val="21"/>
          <w:szCs w:val="21"/>
        </w:rPr>
        <w:t>for ratification in addition to those disclosed in the Company’s audited financial statements, are the following:</w:t>
      </w:r>
    </w:p>
    <w:p w14:paraId="19092652" w14:textId="77777777" w:rsidR="00F24BC0" w:rsidRDefault="00F24BC0" w:rsidP="00F24BC0">
      <w:pPr>
        <w:tabs>
          <w:tab w:val="left" w:pos="720"/>
        </w:tabs>
        <w:spacing w:after="0" w:line="240" w:lineRule="auto"/>
        <w:ind w:left="720"/>
        <w:contextualSpacing/>
        <w:jc w:val="both"/>
        <w:rPr>
          <w:rFonts w:ascii="Arial" w:hAnsi="Arial" w:cs="Arial"/>
          <w:sz w:val="21"/>
          <w:szCs w:val="21"/>
        </w:rPr>
      </w:pPr>
    </w:p>
    <w:p w14:paraId="084A50D4" w14:textId="77777777" w:rsidR="00F24BC0" w:rsidRDefault="00F24BC0" w:rsidP="00F24BC0">
      <w:pPr>
        <w:pStyle w:val="ListParagraph"/>
        <w:numPr>
          <w:ilvl w:val="0"/>
          <w:numId w:val="8"/>
        </w:numPr>
        <w:tabs>
          <w:tab w:val="left" w:pos="720"/>
        </w:tabs>
        <w:contextualSpacing/>
        <w:jc w:val="both"/>
        <w:rPr>
          <w:rFonts w:ascii="Arial" w:hAnsi="Arial" w:cs="Arial"/>
          <w:sz w:val="21"/>
          <w:szCs w:val="21"/>
        </w:rPr>
      </w:pPr>
      <w:r w:rsidRPr="00F24BC0">
        <w:rPr>
          <w:rFonts w:ascii="Arial" w:hAnsi="Arial" w:cs="Arial"/>
          <w:sz w:val="21"/>
          <w:szCs w:val="21"/>
        </w:rPr>
        <w:t xml:space="preserve">All material resolutions adopted by the Board and duly reported by the Company to the SEC and PSE through the filing of SEC Form 17-C, as well as those covered by minutes of board meetings which are available for inspection at the offices of the </w:t>
      </w:r>
      <w:proofErr w:type="gramStart"/>
      <w:r w:rsidRPr="00F24BC0">
        <w:rPr>
          <w:rFonts w:ascii="Arial" w:hAnsi="Arial" w:cs="Arial"/>
          <w:sz w:val="21"/>
          <w:szCs w:val="21"/>
        </w:rPr>
        <w:t>Company;</w:t>
      </w:r>
      <w:proofErr w:type="gramEnd"/>
    </w:p>
    <w:p w14:paraId="565186C9" w14:textId="77777777" w:rsidR="00F24BC0" w:rsidRDefault="00F24BC0" w:rsidP="00F24BC0">
      <w:pPr>
        <w:pStyle w:val="ListParagraph"/>
        <w:tabs>
          <w:tab w:val="left" w:pos="720"/>
        </w:tabs>
        <w:ind w:left="1440"/>
        <w:contextualSpacing/>
        <w:jc w:val="both"/>
        <w:rPr>
          <w:rFonts w:ascii="Arial" w:hAnsi="Arial" w:cs="Arial"/>
          <w:sz w:val="21"/>
          <w:szCs w:val="21"/>
        </w:rPr>
      </w:pPr>
    </w:p>
    <w:p w14:paraId="6E112F24" w14:textId="77777777" w:rsidR="00F24BC0" w:rsidRDefault="00F24BC0" w:rsidP="00F24BC0">
      <w:pPr>
        <w:pStyle w:val="ListParagraph"/>
        <w:numPr>
          <w:ilvl w:val="0"/>
          <w:numId w:val="8"/>
        </w:numPr>
        <w:tabs>
          <w:tab w:val="left" w:pos="720"/>
        </w:tabs>
        <w:contextualSpacing/>
        <w:jc w:val="both"/>
        <w:rPr>
          <w:rFonts w:ascii="Arial" w:hAnsi="Arial" w:cs="Arial"/>
          <w:sz w:val="21"/>
          <w:szCs w:val="21"/>
        </w:rPr>
      </w:pPr>
      <w:r w:rsidRPr="00F24BC0">
        <w:rPr>
          <w:rFonts w:ascii="Arial" w:hAnsi="Arial" w:cs="Arial"/>
          <w:sz w:val="21"/>
          <w:szCs w:val="21"/>
        </w:rPr>
        <w:t>All other resolutions adopted by the Board in the ordinary course of business; and</w:t>
      </w:r>
    </w:p>
    <w:p w14:paraId="14578A72" w14:textId="77777777" w:rsidR="00F24BC0" w:rsidRPr="00F24BC0" w:rsidRDefault="00F24BC0" w:rsidP="00F24BC0">
      <w:pPr>
        <w:pStyle w:val="ListParagraph"/>
        <w:rPr>
          <w:rFonts w:ascii="Arial" w:hAnsi="Arial" w:cs="Arial"/>
          <w:sz w:val="21"/>
          <w:szCs w:val="21"/>
        </w:rPr>
      </w:pPr>
    </w:p>
    <w:p w14:paraId="10C29840" w14:textId="77777777" w:rsidR="00F24BC0" w:rsidRDefault="00F24BC0" w:rsidP="00F24BC0">
      <w:pPr>
        <w:pStyle w:val="ListParagraph"/>
        <w:tabs>
          <w:tab w:val="left" w:pos="720"/>
        </w:tabs>
        <w:ind w:left="1440"/>
        <w:contextualSpacing/>
        <w:jc w:val="both"/>
        <w:rPr>
          <w:rFonts w:ascii="Arial" w:hAnsi="Arial" w:cs="Arial"/>
          <w:sz w:val="21"/>
          <w:szCs w:val="21"/>
        </w:rPr>
      </w:pPr>
    </w:p>
    <w:p w14:paraId="635C75EC" w14:textId="5F48271B" w:rsidR="00F24BC0" w:rsidRDefault="00F24BC0" w:rsidP="00F24BC0">
      <w:pPr>
        <w:pStyle w:val="ListParagraph"/>
        <w:numPr>
          <w:ilvl w:val="0"/>
          <w:numId w:val="8"/>
        </w:numPr>
        <w:tabs>
          <w:tab w:val="left" w:pos="720"/>
        </w:tabs>
        <w:contextualSpacing/>
        <w:jc w:val="both"/>
        <w:rPr>
          <w:rFonts w:ascii="Arial" w:hAnsi="Arial" w:cs="Arial"/>
          <w:sz w:val="21"/>
          <w:szCs w:val="21"/>
        </w:rPr>
      </w:pPr>
      <w:r w:rsidRPr="00F24BC0">
        <w:rPr>
          <w:rFonts w:ascii="Arial" w:hAnsi="Arial" w:cs="Arial"/>
          <w:sz w:val="21"/>
          <w:szCs w:val="21"/>
        </w:rPr>
        <w:t>All other acts executed by Management in the exercise of their functions in the regular and ordinary course of business of the Company.</w:t>
      </w:r>
    </w:p>
    <w:p w14:paraId="24771A15" w14:textId="77777777" w:rsidR="00F24BC0" w:rsidRDefault="00F24BC0" w:rsidP="00F24BC0">
      <w:pPr>
        <w:tabs>
          <w:tab w:val="left" w:pos="720"/>
        </w:tabs>
        <w:contextualSpacing/>
        <w:jc w:val="both"/>
        <w:rPr>
          <w:rFonts w:ascii="Arial" w:hAnsi="Arial" w:cs="Arial"/>
          <w:sz w:val="21"/>
          <w:szCs w:val="21"/>
        </w:rPr>
      </w:pPr>
    </w:p>
    <w:p w14:paraId="4018861B" w14:textId="14E0B154" w:rsidR="00F24BC0" w:rsidRPr="00F24BC0" w:rsidRDefault="00F24BC0" w:rsidP="00F24BC0">
      <w:pPr>
        <w:tabs>
          <w:tab w:val="left" w:pos="720"/>
        </w:tabs>
        <w:spacing w:after="0" w:line="240" w:lineRule="auto"/>
        <w:ind w:left="720"/>
        <w:contextualSpacing/>
        <w:jc w:val="both"/>
        <w:rPr>
          <w:rFonts w:ascii="Arial" w:hAnsi="Arial" w:cs="Arial"/>
          <w:sz w:val="21"/>
          <w:szCs w:val="21"/>
        </w:rPr>
      </w:pPr>
      <w:r w:rsidRPr="00E9756D">
        <w:rPr>
          <w:rFonts w:ascii="Arial" w:hAnsi="Arial" w:cs="Arial"/>
          <w:sz w:val="21"/>
          <w:szCs w:val="21"/>
        </w:rPr>
        <w:t>Based on the tally of votes received online</w:t>
      </w:r>
      <w:r w:rsidRPr="0067114C">
        <w:rPr>
          <w:rFonts w:ascii="Arial" w:hAnsi="Arial" w:cs="Arial"/>
          <w:sz w:val="21"/>
          <w:szCs w:val="21"/>
        </w:rPr>
        <w:t xml:space="preserve">, stockholders </w:t>
      </w:r>
      <w:r w:rsidRPr="00044CF6">
        <w:rPr>
          <w:rFonts w:ascii="Arial" w:hAnsi="Arial" w:cs="Arial"/>
          <w:sz w:val="21"/>
          <w:szCs w:val="21"/>
        </w:rPr>
        <w:t xml:space="preserve">representing </w:t>
      </w:r>
      <w:r w:rsidR="00784A87">
        <w:rPr>
          <w:rFonts w:ascii="Arial" w:hAnsi="Arial" w:cs="Arial"/>
          <w:sz w:val="21"/>
          <w:szCs w:val="21"/>
        </w:rPr>
        <w:t xml:space="preserve">253,342,500 </w:t>
      </w:r>
      <w:r w:rsidR="00784A87" w:rsidRPr="007F33AF">
        <w:rPr>
          <w:rFonts w:ascii="Arial" w:hAnsi="Arial" w:cs="Arial"/>
          <w:sz w:val="21"/>
          <w:szCs w:val="21"/>
        </w:rPr>
        <w:t xml:space="preserve">common shares representing </w:t>
      </w:r>
      <w:r w:rsidR="00784A87">
        <w:rPr>
          <w:rFonts w:ascii="Arial" w:hAnsi="Arial" w:cs="Arial"/>
          <w:sz w:val="21"/>
          <w:szCs w:val="21"/>
        </w:rPr>
        <w:t>77.95</w:t>
      </w:r>
      <w:r w:rsidR="00784A87" w:rsidRPr="007F33AF">
        <w:rPr>
          <w:rFonts w:ascii="Arial" w:hAnsi="Arial" w:cs="Arial"/>
          <w:sz w:val="21"/>
          <w:szCs w:val="21"/>
        </w:rPr>
        <w:t>% of the total issued and outstanding voting stock of the Company</w:t>
      </w:r>
      <w:r w:rsidR="00784A87" w:rsidRPr="00044CF6">
        <w:rPr>
          <w:rFonts w:ascii="Arial" w:hAnsi="Arial" w:cs="Arial"/>
          <w:sz w:val="21"/>
          <w:szCs w:val="21"/>
        </w:rPr>
        <w:t xml:space="preserve"> </w:t>
      </w:r>
      <w:r w:rsidR="00784A87">
        <w:rPr>
          <w:rFonts w:ascii="Arial" w:hAnsi="Arial" w:cs="Arial"/>
          <w:sz w:val="21"/>
          <w:szCs w:val="21"/>
        </w:rPr>
        <w:t>or</w:t>
      </w:r>
      <w:r w:rsidR="00784A87" w:rsidRPr="00044CF6">
        <w:rPr>
          <w:rFonts w:ascii="Arial" w:hAnsi="Arial" w:cs="Arial"/>
          <w:sz w:val="21"/>
          <w:szCs w:val="21"/>
        </w:rPr>
        <w:t xml:space="preserve"> </w:t>
      </w:r>
      <w:r w:rsidRPr="00044CF6">
        <w:rPr>
          <w:rFonts w:ascii="Arial" w:hAnsi="Arial" w:cs="Arial"/>
          <w:sz w:val="21"/>
          <w:szCs w:val="21"/>
        </w:rPr>
        <w:t xml:space="preserve">more than </w:t>
      </w:r>
      <w:proofErr w:type="gramStart"/>
      <w:r w:rsidRPr="00044CF6">
        <w:rPr>
          <w:rFonts w:ascii="Arial" w:hAnsi="Arial" w:cs="Arial"/>
          <w:sz w:val="21"/>
          <w:szCs w:val="21"/>
        </w:rPr>
        <w:t>a majority of</w:t>
      </w:r>
      <w:proofErr w:type="gramEnd"/>
      <w:r w:rsidRPr="00044CF6">
        <w:rPr>
          <w:rFonts w:ascii="Arial" w:hAnsi="Arial" w:cs="Arial"/>
          <w:sz w:val="21"/>
          <w:szCs w:val="21"/>
        </w:rPr>
        <w:t xml:space="preserve"> the entire outstanding voting stocks of the Corporation </w:t>
      </w:r>
      <w:r w:rsidRPr="0067114C">
        <w:rPr>
          <w:rFonts w:ascii="Arial" w:hAnsi="Arial" w:cs="Arial"/>
          <w:sz w:val="21"/>
          <w:szCs w:val="21"/>
        </w:rPr>
        <w:t xml:space="preserve">resolved to approve </w:t>
      </w:r>
      <w:r w:rsidRPr="00F24BC0">
        <w:rPr>
          <w:rFonts w:ascii="Arial" w:hAnsi="Arial" w:cs="Arial"/>
          <w:sz w:val="21"/>
          <w:szCs w:val="21"/>
        </w:rPr>
        <w:t>to ratify all the acts of the Company’s Board of Directors and Management</w:t>
      </w:r>
      <w:r>
        <w:rPr>
          <w:rFonts w:ascii="Arial" w:hAnsi="Arial" w:cs="Arial"/>
          <w:sz w:val="21"/>
          <w:szCs w:val="21"/>
        </w:rPr>
        <w:t xml:space="preserve"> </w:t>
      </w:r>
      <w:r w:rsidRPr="0067114C">
        <w:rPr>
          <w:rFonts w:ascii="Arial" w:hAnsi="Arial" w:cs="Arial"/>
          <w:sz w:val="21"/>
          <w:szCs w:val="21"/>
        </w:rPr>
        <w:t xml:space="preserve">since the last stockholders’ meeting held on </w:t>
      </w:r>
      <w:r>
        <w:rPr>
          <w:rFonts w:ascii="Arial" w:hAnsi="Arial" w:cs="Arial"/>
          <w:sz w:val="21"/>
          <w:szCs w:val="21"/>
        </w:rPr>
        <w:t>15 November 2023.</w:t>
      </w:r>
    </w:p>
    <w:p w14:paraId="3D56CB3A" w14:textId="77777777" w:rsidR="00BF598A" w:rsidRDefault="00BF598A" w:rsidP="00EC1D82">
      <w:pPr>
        <w:tabs>
          <w:tab w:val="left" w:pos="720"/>
        </w:tabs>
        <w:spacing w:after="0" w:line="240" w:lineRule="auto"/>
        <w:contextualSpacing/>
        <w:jc w:val="both"/>
        <w:rPr>
          <w:rFonts w:ascii="Arial" w:hAnsi="Arial" w:cs="Arial"/>
          <w:sz w:val="21"/>
          <w:szCs w:val="21"/>
        </w:rPr>
      </w:pPr>
    </w:p>
    <w:p w14:paraId="45BF4291" w14:textId="53FA40EC" w:rsidR="00EC1D82" w:rsidRPr="00044CF6" w:rsidRDefault="00EC1D82" w:rsidP="00EC1D82">
      <w:pPr>
        <w:tabs>
          <w:tab w:val="left" w:pos="720"/>
        </w:tabs>
        <w:spacing w:after="0" w:line="240" w:lineRule="auto"/>
        <w:contextualSpacing/>
        <w:jc w:val="both"/>
        <w:rPr>
          <w:rFonts w:ascii="Arial" w:hAnsi="Arial" w:cs="Arial"/>
          <w:b/>
          <w:bCs/>
          <w:sz w:val="21"/>
          <w:szCs w:val="21"/>
        </w:rPr>
      </w:pPr>
      <w:r w:rsidRPr="00044CF6">
        <w:rPr>
          <w:rFonts w:ascii="Arial" w:hAnsi="Arial" w:cs="Arial"/>
          <w:b/>
          <w:bCs/>
          <w:sz w:val="21"/>
          <w:szCs w:val="21"/>
        </w:rPr>
        <w:t>V</w:t>
      </w:r>
      <w:r w:rsidR="004379CA">
        <w:rPr>
          <w:rFonts w:ascii="Arial" w:hAnsi="Arial" w:cs="Arial"/>
          <w:b/>
          <w:bCs/>
          <w:sz w:val="21"/>
          <w:szCs w:val="21"/>
        </w:rPr>
        <w:t>I</w:t>
      </w:r>
      <w:r w:rsidRPr="00044CF6">
        <w:rPr>
          <w:rFonts w:ascii="Arial" w:hAnsi="Arial" w:cs="Arial"/>
          <w:b/>
          <w:bCs/>
          <w:sz w:val="21"/>
          <w:szCs w:val="21"/>
        </w:rPr>
        <w:t>I.</w:t>
      </w:r>
      <w:r w:rsidRPr="00044CF6">
        <w:rPr>
          <w:rFonts w:ascii="Arial" w:hAnsi="Arial" w:cs="Arial"/>
          <w:b/>
          <w:bCs/>
          <w:sz w:val="21"/>
          <w:szCs w:val="21"/>
        </w:rPr>
        <w:tab/>
        <w:t>Election of Directors</w:t>
      </w:r>
    </w:p>
    <w:p w14:paraId="55698DFD" w14:textId="77777777" w:rsidR="000772A1" w:rsidRPr="00B54491" w:rsidRDefault="000772A1" w:rsidP="000772A1">
      <w:pPr>
        <w:tabs>
          <w:tab w:val="left" w:pos="720"/>
        </w:tabs>
        <w:spacing w:after="0" w:line="240" w:lineRule="auto"/>
        <w:ind w:left="720" w:hanging="720"/>
        <w:contextualSpacing/>
        <w:jc w:val="both"/>
        <w:rPr>
          <w:rFonts w:ascii="Arial" w:hAnsi="Arial" w:cs="Arial"/>
          <w:sz w:val="21"/>
          <w:szCs w:val="21"/>
        </w:rPr>
      </w:pPr>
    </w:p>
    <w:p w14:paraId="5D0BDADE" w14:textId="11C0BD9B" w:rsidR="00784A87" w:rsidRPr="00784A87" w:rsidRDefault="00784A87" w:rsidP="00784A87">
      <w:pPr>
        <w:spacing w:line="240" w:lineRule="auto"/>
        <w:ind w:left="720"/>
        <w:contextualSpacing/>
        <w:jc w:val="both"/>
        <w:rPr>
          <w:rFonts w:ascii="Arial" w:hAnsi="Arial" w:cs="Arial"/>
          <w:sz w:val="21"/>
          <w:szCs w:val="21"/>
          <w:lang w:val="en-US"/>
        </w:rPr>
      </w:pPr>
      <w:r>
        <w:rPr>
          <w:rFonts w:ascii="Arial" w:hAnsi="Arial" w:cs="Arial"/>
          <w:sz w:val="21"/>
          <w:szCs w:val="21"/>
          <w:lang w:val="en-US"/>
        </w:rPr>
        <w:t xml:space="preserve">At the request of the Chairman, Atty. Ian Norman Dato, the Chairman of the Nominations Committee, </w:t>
      </w:r>
      <w:r w:rsidRPr="00784A87">
        <w:rPr>
          <w:rFonts w:ascii="Arial" w:hAnsi="Arial" w:cs="Arial"/>
          <w:sz w:val="21"/>
          <w:szCs w:val="21"/>
          <w:lang w:val="en-US"/>
        </w:rPr>
        <w:t>confirm</w:t>
      </w:r>
      <w:r>
        <w:rPr>
          <w:rFonts w:ascii="Arial" w:hAnsi="Arial" w:cs="Arial"/>
          <w:sz w:val="21"/>
          <w:szCs w:val="21"/>
          <w:lang w:val="en-US"/>
        </w:rPr>
        <w:t>ed</w:t>
      </w:r>
      <w:r w:rsidRPr="00784A87">
        <w:rPr>
          <w:rFonts w:ascii="Arial" w:hAnsi="Arial" w:cs="Arial"/>
          <w:sz w:val="21"/>
          <w:szCs w:val="21"/>
          <w:lang w:val="en-US"/>
        </w:rPr>
        <w:t xml:space="preserve"> that the members of the Nominations Committee duly and timely received the names of the nominees for directors th</w:t>
      </w:r>
      <w:r>
        <w:rPr>
          <w:rFonts w:ascii="Arial" w:hAnsi="Arial" w:cs="Arial"/>
          <w:sz w:val="21"/>
          <w:szCs w:val="21"/>
          <w:lang w:val="en-US"/>
        </w:rPr>
        <w:t>e</w:t>
      </w:r>
      <w:r w:rsidRPr="00784A87">
        <w:rPr>
          <w:rFonts w:ascii="Arial" w:hAnsi="Arial" w:cs="Arial"/>
          <w:sz w:val="21"/>
          <w:szCs w:val="21"/>
          <w:lang w:val="en-US"/>
        </w:rPr>
        <w:t xml:space="preserve"> year</w:t>
      </w:r>
      <w:r>
        <w:rPr>
          <w:rFonts w:ascii="Arial" w:hAnsi="Arial" w:cs="Arial"/>
          <w:sz w:val="21"/>
          <w:szCs w:val="21"/>
          <w:lang w:val="en-US"/>
        </w:rPr>
        <w:t xml:space="preserve"> 2023-2024</w:t>
      </w:r>
      <w:r w:rsidRPr="00784A87">
        <w:rPr>
          <w:rFonts w:ascii="Arial" w:hAnsi="Arial" w:cs="Arial"/>
          <w:sz w:val="21"/>
          <w:szCs w:val="21"/>
          <w:lang w:val="en-US"/>
        </w:rPr>
        <w:t xml:space="preserve">. </w:t>
      </w:r>
    </w:p>
    <w:p w14:paraId="2AD86DDC" w14:textId="77777777" w:rsidR="00784A87" w:rsidRPr="00784A87" w:rsidRDefault="00784A87" w:rsidP="00784A87">
      <w:pPr>
        <w:spacing w:line="240" w:lineRule="auto"/>
        <w:ind w:left="720"/>
        <w:contextualSpacing/>
        <w:jc w:val="both"/>
        <w:rPr>
          <w:rFonts w:ascii="Arial" w:hAnsi="Arial" w:cs="Arial"/>
          <w:sz w:val="21"/>
          <w:szCs w:val="21"/>
          <w:lang w:val="en-US"/>
        </w:rPr>
      </w:pPr>
    </w:p>
    <w:p w14:paraId="4BFB6A63" w14:textId="4BF91E83" w:rsidR="00784A87" w:rsidRPr="00784A87" w:rsidRDefault="00784A87" w:rsidP="00784A87">
      <w:pPr>
        <w:spacing w:line="240" w:lineRule="auto"/>
        <w:ind w:left="720"/>
        <w:contextualSpacing/>
        <w:jc w:val="both"/>
        <w:rPr>
          <w:rFonts w:ascii="Arial" w:hAnsi="Arial" w:cs="Arial"/>
          <w:sz w:val="21"/>
          <w:szCs w:val="21"/>
          <w:lang w:val="en-US"/>
        </w:rPr>
      </w:pPr>
      <w:r w:rsidRPr="00784A87">
        <w:rPr>
          <w:rFonts w:ascii="Arial" w:hAnsi="Arial" w:cs="Arial"/>
          <w:sz w:val="21"/>
          <w:szCs w:val="21"/>
          <w:lang w:val="en-US"/>
        </w:rPr>
        <w:t xml:space="preserve">Following such receipt, </w:t>
      </w:r>
      <w:r>
        <w:rPr>
          <w:rFonts w:ascii="Arial" w:hAnsi="Arial" w:cs="Arial"/>
          <w:sz w:val="21"/>
          <w:szCs w:val="21"/>
          <w:lang w:val="en-US"/>
        </w:rPr>
        <w:t>Atty. Dato</w:t>
      </w:r>
      <w:r w:rsidRPr="00784A87">
        <w:rPr>
          <w:rFonts w:ascii="Arial" w:hAnsi="Arial" w:cs="Arial"/>
          <w:sz w:val="21"/>
          <w:szCs w:val="21"/>
          <w:lang w:val="en-US"/>
        </w:rPr>
        <w:t xml:space="preserve"> confirm</w:t>
      </w:r>
      <w:r>
        <w:rPr>
          <w:rFonts w:ascii="Arial" w:hAnsi="Arial" w:cs="Arial"/>
          <w:sz w:val="21"/>
          <w:szCs w:val="21"/>
          <w:lang w:val="en-US"/>
        </w:rPr>
        <w:t>ed</w:t>
      </w:r>
      <w:r w:rsidRPr="00784A87">
        <w:rPr>
          <w:rFonts w:ascii="Arial" w:hAnsi="Arial" w:cs="Arial"/>
          <w:sz w:val="21"/>
          <w:szCs w:val="21"/>
          <w:lang w:val="en-US"/>
        </w:rPr>
        <w:t xml:space="preserve"> that the Committee implemented procedures for their nominations, all of which are in accordance with the applicable laws, rules, and regulations of the Philippine Stock Exchange</w:t>
      </w:r>
      <w:r w:rsidRPr="00784A87" w:rsidDel="00E41964">
        <w:rPr>
          <w:rFonts w:ascii="Arial" w:hAnsi="Arial" w:cs="Arial"/>
          <w:sz w:val="21"/>
          <w:szCs w:val="21"/>
          <w:lang w:val="en-US"/>
        </w:rPr>
        <w:t xml:space="preserve"> </w:t>
      </w:r>
      <w:r w:rsidRPr="00784A87">
        <w:rPr>
          <w:rFonts w:ascii="Arial" w:hAnsi="Arial" w:cs="Arial"/>
          <w:sz w:val="21"/>
          <w:szCs w:val="21"/>
          <w:lang w:val="en-US"/>
        </w:rPr>
        <w:t xml:space="preserve">and the Securities and Exchange Commission. </w:t>
      </w:r>
      <w:r>
        <w:rPr>
          <w:rFonts w:ascii="Arial" w:hAnsi="Arial" w:cs="Arial"/>
          <w:sz w:val="21"/>
          <w:szCs w:val="21"/>
          <w:lang w:val="en-US"/>
        </w:rPr>
        <w:t>He</w:t>
      </w:r>
      <w:r w:rsidRPr="00784A87">
        <w:rPr>
          <w:rFonts w:ascii="Arial" w:hAnsi="Arial" w:cs="Arial"/>
          <w:sz w:val="21"/>
          <w:szCs w:val="21"/>
          <w:lang w:val="en-US"/>
        </w:rPr>
        <w:t xml:space="preserve"> likewise confirm</w:t>
      </w:r>
      <w:r>
        <w:rPr>
          <w:rFonts w:ascii="Arial" w:hAnsi="Arial" w:cs="Arial"/>
          <w:sz w:val="21"/>
          <w:szCs w:val="21"/>
          <w:lang w:val="en-US"/>
        </w:rPr>
        <w:t>ed</w:t>
      </w:r>
      <w:r w:rsidRPr="00784A87">
        <w:rPr>
          <w:rFonts w:ascii="Arial" w:hAnsi="Arial" w:cs="Arial"/>
          <w:sz w:val="21"/>
          <w:szCs w:val="21"/>
          <w:lang w:val="en-US"/>
        </w:rPr>
        <w:t xml:space="preserve"> that all the nominees possess the qualifications and none of the disqualifications for them to be nominated as directors.</w:t>
      </w:r>
    </w:p>
    <w:p w14:paraId="4BF3085F" w14:textId="77777777" w:rsidR="00784A87" w:rsidRDefault="00784A87" w:rsidP="00A260C5">
      <w:pPr>
        <w:spacing w:line="240" w:lineRule="auto"/>
        <w:contextualSpacing/>
        <w:jc w:val="both"/>
        <w:rPr>
          <w:rFonts w:ascii="Arial" w:hAnsi="Arial" w:cs="Arial"/>
          <w:sz w:val="21"/>
          <w:szCs w:val="21"/>
        </w:rPr>
      </w:pPr>
    </w:p>
    <w:p w14:paraId="4D791088" w14:textId="135556E3" w:rsidR="00A40EE1" w:rsidRDefault="00A40EE1" w:rsidP="00B54491">
      <w:pPr>
        <w:spacing w:line="240" w:lineRule="auto"/>
        <w:ind w:left="720"/>
        <w:contextualSpacing/>
        <w:jc w:val="both"/>
        <w:rPr>
          <w:rFonts w:ascii="Arial" w:hAnsi="Arial" w:cs="Arial"/>
          <w:sz w:val="21"/>
          <w:szCs w:val="21"/>
        </w:rPr>
      </w:pPr>
      <w:r w:rsidRPr="00B54491">
        <w:rPr>
          <w:rFonts w:ascii="Arial" w:hAnsi="Arial" w:cs="Arial"/>
          <w:sz w:val="21"/>
          <w:szCs w:val="21"/>
        </w:rPr>
        <w:t xml:space="preserve">At the request of the </w:t>
      </w:r>
      <w:r w:rsidR="00EC1D82">
        <w:rPr>
          <w:rFonts w:ascii="Arial" w:hAnsi="Arial" w:cs="Arial"/>
          <w:sz w:val="21"/>
          <w:szCs w:val="21"/>
        </w:rPr>
        <w:t>Chairman</w:t>
      </w:r>
      <w:r w:rsidRPr="00B54491">
        <w:rPr>
          <w:rFonts w:ascii="Arial" w:hAnsi="Arial" w:cs="Arial"/>
          <w:sz w:val="21"/>
          <w:szCs w:val="21"/>
        </w:rPr>
        <w:t xml:space="preserve">, </w:t>
      </w:r>
      <w:r w:rsidR="00EC1D82">
        <w:rPr>
          <w:rFonts w:ascii="Arial" w:hAnsi="Arial" w:cs="Arial"/>
          <w:sz w:val="21"/>
          <w:szCs w:val="21"/>
        </w:rPr>
        <w:t xml:space="preserve">the </w:t>
      </w:r>
      <w:r w:rsidR="00191D1C">
        <w:rPr>
          <w:rFonts w:ascii="Arial" w:hAnsi="Arial" w:cs="Arial"/>
          <w:sz w:val="21"/>
          <w:szCs w:val="21"/>
        </w:rPr>
        <w:t>Corporate</w:t>
      </w:r>
      <w:r w:rsidR="00EC1D82">
        <w:rPr>
          <w:rFonts w:ascii="Arial" w:hAnsi="Arial" w:cs="Arial"/>
          <w:sz w:val="21"/>
          <w:szCs w:val="21"/>
        </w:rPr>
        <w:t xml:space="preserve"> Secretary</w:t>
      </w:r>
      <w:r w:rsidRPr="00B54491">
        <w:rPr>
          <w:rFonts w:ascii="Arial" w:hAnsi="Arial" w:cs="Arial"/>
          <w:sz w:val="21"/>
          <w:szCs w:val="21"/>
        </w:rPr>
        <w:t xml:space="preserve"> </w:t>
      </w:r>
      <w:r w:rsidR="00191D1C" w:rsidRPr="0067114C">
        <w:rPr>
          <w:rFonts w:ascii="Arial" w:hAnsi="Arial" w:cs="Arial"/>
          <w:sz w:val="21"/>
          <w:szCs w:val="21"/>
        </w:rPr>
        <w:t>reported that the following individuals were nominated for elect</w:t>
      </w:r>
      <w:r w:rsidR="00191D1C">
        <w:rPr>
          <w:rFonts w:ascii="Arial" w:hAnsi="Arial" w:cs="Arial"/>
          <w:sz w:val="21"/>
          <w:szCs w:val="21"/>
        </w:rPr>
        <w:t>ion as directors of the Company</w:t>
      </w:r>
      <w:r w:rsidRPr="00B54491">
        <w:rPr>
          <w:rFonts w:ascii="Arial" w:hAnsi="Arial" w:cs="Arial"/>
          <w:sz w:val="21"/>
          <w:szCs w:val="21"/>
        </w:rPr>
        <w:t>:</w:t>
      </w:r>
    </w:p>
    <w:p w14:paraId="2693633C" w14:textId="7CD469BA" w:rsidR="00784A87" w:rsidRDefault="00784A87">
      <w:pPr>
        <w:spacing w:after="0" w:line="240" w:lineRule="auto"/>
        <w:rPr>
          <w:rFonts w:ascii="Arial" w:hAnsi="Arial" w:cs="Arial"/>
          <w:sz w:val="21"/>
          <w:szCs w:val="21"/>
        </w:rPr>
      </w:pPr>
      <w:r>
        <w:rPr>
          <w:rFonts w:ascii="Arial" w:hAnsi="Arial" w:cs="Arial"/>
          <w:sz w:val="21"/>
          <w:szCs w:val="21"/>
        </w:rPr>
        <w:br w:type="page"/>
      </w:r>
    </w:p>
    <w:p w14:paraId="7BE8EFCA" w14:textId="77777777" w:rsidR="00F24BC0" w:rsidRDefault="00F24BC0" w:rsidP="00B54491">
      <w:pPr>
        <w:spacing w:line="240" w:lineRule="auto"/>
        <w:ind w:left="720"/>
        <w:contextualSpacing/>
        <w:jc w:val="both"/>
        <w:rPr>
          <w:rFonts w:ascii="Arial" w:hAnsi="Arial" w:cs="Arial"/>
          <w:sz w:val="21"/>
          <w:szCs w:val="21"/>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8"/>
      </w:tblGrid>
      <w:tr w:rsidR="00784A87" w14:paraId="6B899B61" w14:textId="77777777" w:rsidTr="00A260C5">
        <w:trPr>
          <w:jc w:val="center"/>
        </w:trPr>
        <w:tc>
          <w:tcPr>
            <w:tcW w:w="3958" w:type="dxa"/>
          </w:tcPr>
          <w:p w14:paraId="4B360B82" w14:textId="6B504E50" w:rsidR="00784A87" w:rsidRDefault="00784A87" w:rsidP="00F24BC0">
            <w:pPr>
              <w:spacing w:line="240" w:lineRule="auto"/>
              <w:contextualSpacing/>
              <w:rPr>
                <w:rFonts w:ascii="Arial" w:hAnsi="Arial" w:cs="Arial"/>
                <w:sz w:val="21"/>
                <w:szCs w:val="21"/>
              </w:rPr>
            </w:pPr>
            <w:r w:rsidRPr="00F24BC0">
              <w:rPr>
                <w:rFonts w:ascii="Arial" w:hAnsi="Arial" w:cs="Arial"/>
                <w:sz w:val="21"/>
                <w:szCs w:val="21"/>
              </w:rPr>
              <w:t>Atty. Lowell L. Yu</w:t>
            </w:r>
          </w:p>
        </w:tc>
      </w:tr>
      <w:tr w:rsidR="00784A87" w14:paraId="211CB7E6" w14:textId="77777777" w:rsidTr="00A260C5">
        <w:trPr>
          <w:jc w:val="center"/>
        </w:trPr>
        <w:tc>
          <w:tcPr>
            <w:tcW w:w="3958" w:type="dxa"/>
          </w:tcPr>
          <w:p w14:paraId="191AC9C2" w14:textId="4A10B6C0" w:rsidR="00784A87" w:rsidRDefault="00784A87" w:rsidP="00F24BC0">
            <w:pPr>
              <w:spacing w:line="240" w:lineRule="auto"/>
              <w:contextualSpacing/>
              <w:rPr>
                <w:rFonts w:ascii="Arial" w:hAnsi="Arial" w:cs="Arial"/>
                <w:sz w:val="21"/>
                <w:szCs w:val="21"/>
              </w:rPr>
            </w:pPr>
            <w:r w:rsidRPr="00F24BC0">
              <w:rPr>
                <w:rFonts w:ascii="Arial" w:hAnsi="Arial" w:cs="Arial"/>
                <w:sz w:val="21"/>
                <w:szCs w:val="21"/>
              </w:rPr>
              <w:t xml:space="preserve">Mr. </w:t>
            </w:r>
            <w:proofErr w:type="spellStart"/>
            <w:r w:rsidRPr="00F24BC0">
              <w:rPr>
                <w:rFonts w:ascii="Arial" w:hAnsi="Arial" w:cs="Arial"/>
                <w:sz w:val="21"/>
                <w:szCs w:val="21"/>
              </w:rPr>
              <w:t>Winglip</w:t>
            </w:r>
            <w:proofErr w:type="spellEnd"/>
            <w:r w:rsidRPr="00F24BC0">
              <w:rPr>
                <w:rFonts w:ascii="Arial" w:hAnsi="Arial" w:cs="Arial"/>
                <w:sz w:val="21"/>
                <w:szCs w:val="21"/>
              </w:rPr>
              <w:t xml:space="preserve"> K. Chang</w:t>
            </w:r>
          </w:p>
        </w:tc>
      </w:tr>
      <w:tr w:rsidR="00784A87" w14:paraId="384CEF53" w14:textId="77777777" w:rsidTr="00A260C5">
        <w:trPr>
          <w:jc w:val="center"/>
        </w:trPr>
        <w:tc>
          <w:tcPr>
            <w:tcW w:w="3958" w:type="dxa"/>
          </w:tcPr>
          <w:p w14:paraId="65C7BFF4" w14:textId="7193E704" w:rsidR="00784A87" w:rsidRDefault="00784A87" w:rsidP="00F24BC0">
            <w:pPr>
              <w:spacing w:line="240" w:lineRule="auto"/>
              <w:contextualSpacing/>
              <w:rPr>
                <w:rFonts w:ascii="Arial" w:hAnsi="Arial" w:cs="Arial"/>
                <w:sz w:val="21"/>
                <w:szCs w:val="21"/>
              </w:rPr>
            </w:pPr>
            <w:r w:rsidRPr="00F24BC0">
              <w:rPr>
                <w:rFonts w:ascii="Arial" w:hAnsi="Arial" w:cs="Arial"/>
                <w:sz w:val="21"/>
                <w:szCs w:val="21"/>
              </w:rPr>
              <w:t>Mr. Luis Michael R. Yu III</w:t>
            </w:r>
          </w:p>
        </w:tc>
      </w:tr>
      <w:tr w:rsidR="00784A87" w14:paraId="70C4F81D" w14:textId="77777777" w:rsidTr="00A260C5">
        <w:trPr>
          <w:jc w:val="center"/>
        </w:trPr>
        <w:tc>
          <w:tcPr>
            <w:tcW w:w="3958" w:type="dxa"/>
          </w:tcPr>
          <w:p w14:paraId="7A861FE9" w14:textId="18103AE7" w:rsidR="00784A87" w:rsidRDefault="00784A87" w:rsidP="00F24BC0">
            <w:pPr>
              <w:spacing w:line="240" w:lineRule="auto"/>
              <w:contextualSpacing/>
              <w:rPr>
                <w:rFonts w:ascii="Arial" w:hAnsi="Arial" w:cs="Arial"/>
                <w:sz w:val="21"/>
                <w:szCs w:val="21"/>
              </w:rPr>
            </w:pPr>
            <w:r w:rsidRPr="00F24BC0">
              <w:rPr>
                <w:rFonts w:ascii="Arial" w:hAnsi="Arial" w:cs="Arial"/>
                <w:sz w:val="21"/>
                <w:szCs w:val="21"/>
              </w:rPr>
              <w:t>Atty. Ian Norman E. Dato</w:t>
            </w:r>
          </w:p>
        </w:tc>
      </w:tr>
      <w:tr w:rsidR="00784A87" w14:paraId="405393A6" w14:textId="77777777" w:rsidTr="00A260C5">
        <w:trPr>
          <w:jc w:val="center"/>
        </w:trPr>
        <w:tc>
          <w:tcPr>
            <w:tcW w:w="3958" w:type="dxa"/>
          </w:tcPr>
          <w:p w14:paraId="3520A480" w14:textId="77777777" w:rsidR="00784A87" w:rsidRDefault="00784A87" w:rsidP="00B620C0">
            <w:pPr>
              <w:spacing w:line="240" w:lineRule="auto"/>
              <w:contextualSpacing/>
              <w:rPr>
                <w:rFonts w:ascii="Arial" w:hAnsi="Arial" w:cs="Arial"/>
                <w:sz w:val="21"/>
                <w:szCs w:val="21"/>
              </w:rPr>
            </w:pPr>
            <w:r w:rsidRPr="00F24BC0">
              <w:rPr>
                <w:rFonts w:ascii="Arial" w:hAnsi="Arial" w:cs="Arial"/>
                <w:sz w:val="21"/>
                <w:szCs w:val="21"/>
              </w:rPr>
              <w:t>Mr. Richard N. Rocha</w:t>
            </w:r>
          </w:p>
        </w:tc>
      </w:tr>
      <w:tr w:rsidR="00784A87" w14:paraId="71E78CDD" w14:textId="77777777" w:rsidTr="00A260C5">
        <w:trPr>
          <w:jc w:val="center"/>
        </w:trPr>
        <w:tc>
          <w:tcPr>
            <w:tcW w:w="3958" w:type="dxa"/>
          </w:tcPr>
          <w:p w14:paraId="61541647" w14:textId="77777777" w:rsidR="00784A87" w:rsidRDefault="00784A87" w:rsidP="00B620C0">
            <w:pPr>
              <w:spacing w:line="240" w:lineRule="auto"/>
              <w:contextualSpacing/>
              <w:rPr>
                <w:rFonts w:ascii="Arial" w:hAnsi="Arial" w:cs="Arial"/>
                <w:sz w:val="21"/>
                <w:szCs w:val="21"/>
              </w:rPr>
            </w:pPr>
            <w:r w:rsidRPr="00F24BC0">
              <w:rPr>
                <w:rFonts w:ascii="Arial" w:hAnsi="Arial" w:cs="Arial"/>
                <w:sz w:val="21"/>
                <w:szCs w:val="21"/>
              </w:rPr>
              <w:t xml:space="preserve">Mr. Christian </w:t>
            </w:r>
            <w:r>
              <w:rPr>
                <w:rFonts w:ascii="Arial" w:hAnsi="Arial" w:cs="Arial"/>
                <w:sz w:val="21"/>
                <w:szCs w:val="21"/>
              </w:rPr>
              <w:t xml:space="preserve">Francis </w:t>
            </w:r>
            <w:r w:rsidRPr="00F24BC0">
              <w:rPr>
                <w:rFonts w:ascii="Arial" w:hAnsi="Arial" w:cs="Arial"/>
                <w:sz w:val="21"/>
                <w:szCs w:val="21"/>
              </w:rPr>
              <w:t>C. Reyes</w:t>
            </w:r>
          </w:p>
        </w:tc>
      </w:tr>
      <w:tr w:rsidR="00784A87" w14:paraId="25FC5BEC" w14:textId="77777777" w:rsidTr="00A260C5">
        <w:trPr>
          <w:jc w:val="center"/>
        </w:trPr>
        <w:tc>
          <w:tcPr>
            <w:tcW w:w="3958" w:type="dxa"/>
          </w:tcPr>
          <w:p w14:paraId="5B13E9C7" w14:textId="77777777" w:rsidR="00784A87" w:rsidRDefault="00784A87" w:rsidP="00B620C0">
            <w:pPr>
              <w:spacing w:line="240" w:lineRule="auto"/>
              <w:contextualSpacing/>
              <w:jc w:val="both"/>
              <w:rPr>
                <w:rFonts w:ascii="Arial" w:hAnsi="Arial" w:cs="Arial"/>
                <w:sz w:val="21"/>
                <w:szCs w:val="21"/>
              </w:rPr>
            </w:pPr>
            <w:r w:rsidRPr="00F24BC0">
              <w:rPr>
                <w:rFonts w:ascii="Arial" w:hAnsi="Arial" w:cs="Arial"/>
                <w:sz w:val="21"/>
                <w:szCs w:val="21"/>
              </w:rPr>
              <w:t>Atty. Mark Werner J. Rosal</w:t>
            </w:r>
          </w:p>
        </w:tc>
      </w:tr>
      <w:tr w:rsidR="00784A87" w14:paraId="2ACFEAD4" w14:textId="77777777" w:rsidTr="00A260C5">
        <w:trPr>
          <w:jc w:val="center"/>
        </w:trPr>
        <w:tc>
          <w:tcPr>
            <w:tcW w:w="3958" w:type="dxa"/>
          </w:tcPr>
          <w:p w14:paraId="5D5F4466" w14:textId="77777777" w:rsidR="00784A87" w:rsidRDefault="00784A87" w:rsidP="00B620C0">
            <w:pPr>
              <w:spacing w:line="240" w:lineRule="auto"/>
              <w:contextualSpacing/>
              <w:jc w:val="both"/>
              <w:rPr>
                <w:rFonts w:ascii="Arial" w:hAnsi="Arial" w:cs="Arial"/>
                <w:sz w:val="21"/>
                <w:szCs w:val="21"/>
              </w:rPr>
            </w:pPr>
            <w:r w:rsidRPr="00F24BC0">
              <w:rPr>
                <w:rFonts w:ascii="Arial" w:hAnsi="Arial" w:cs="Arial"/>
                <w:sz w:val="21"/>
                <w:szCs w:val="21"/>
              </w:rPr>
              <w:t xml:space="preserve">Atty. Greg Joseph S.J. </w:t>
            </w:r>
            <w:proofErr w:type="spellStart"/>
            <w:r w:rsidRPr="00F24BC0">
              <w:rPr>
                <w:rFonts w:ascii="Arial" w:hAnsi="Arial" w:cs="Arial"/>
                <w:sz w:val="21"/>
                <w:szCs w:val="21"/>
              </w:rPr>
              <w:t>Tiongco</w:t>
            </w:r>
            <w:proofErr w:type="spellEnd"/>
          </w:p>
        </w:tc>
      </w:tr>
    </w:tbl>
    <w:p w14:paraId="1EF136AE" w14:textId="77777777" w:rsidR="00191D1C" w:rsidRDefault="00191D1C" w:rsidP="00191D1C">
      <w:pPr>
        <w:spacing w:line="240" w:lineRule="auto"/>
        <w:contextualSpacing/>
        <w:rPr>
          <w:rFonts w:ascii="Arial" w:hAnsi="Arial" w:cs="Arial"/>
          <w:sz w:val="21"/>
          <w:szCs w:val="21"/>
        </w:rPr>
      </w:pPr>
    </w:p>
    <w:p w14:paraId="5523464C" w14:textId="77777777" w:rsidR="00784A87" w:rsidRDefault="00191D1C" w:rsidP="008A1E8C">
      <w:pPr>
        <w:spacing w:line="240" w:lineRule="auto"/>
        <w:ind w:left="720"/>
        <w:contextualSpacing/>
        <w:jc w:val="both"/>
        <w:rPr>
          <w:rFonts w:ascii="Arial" w:hAnsi="Arial" w:cs="Arial"/>
          <w:sz w:val="21"/>
          <w:szCs w:val="21"/>
        </w:rPr>
      </w:pPr>
      <w:r w:rsidRPr="0067114C">
        <w:rPr>
          <w:rFonts w:ascii="Arial" w:hAnsi="Arial" w:cs="Arial"/>
          <w:sz w:val="21"/>
          <w:szCs w:val="21"/>
        </w:rPr>
        <w:t xml:space="preserve">The Corporate Secretary identified </w:t>
      </w:r>
      <w:r w:rsidR="00784A87">
        <w:rPr>
          <w:rFonts w:ascii="Arial" w:hAnsi="Arial" w:cs="Arial"/>
          <w:sz w:val="21"/>
          <w:szCs w:val="21"/>
        </w:rPr>
        <w:t xml:space="preserve">Attys. </w:t>
      </w:r>
      <w:proofErr w:type="spellStart"/>
      <w:r w:rsidRPr="00191D1C">
        <w:rPr>
          <w:rFonts w:ascii="Arial" w:hAnsi="Arial" w:cs="Arial"/>
          <w:sz w:val="21"/>
          <w:szCs w:val="21"/>
        </w:rPr>
        <w:t>Rosal</w:t>
      </w:r>
      <w:proofErr w:type="spellEnd"/>
      <w:r w:rsidRPr="0067114C">
        <w:rPr>
          <w:rFonts w:ascii="Arial" w:hAnsi="Arial" w:cs="Arial"/>
          <w:sz w:val="21"/>
          <w:szCs w:val="21"/>
        </w:rPr>
        <w:t xml:space="preserve"> and </w:t>
      </w:r>
      <w:proofErr w:type="spellStart"/>
      <w:r w:rsidR="00E51E3A">
        <w:rPr>
          <w:rFonts w:ascii="Arial" w:hAnsi="Arial" w:cs="Arial"/>
          <w:sz w:val="21"/>
          <w:szCs w:val="21"/>
        </w:rPr>
        <w:t>Tiongco</w:t>
      </w:r>
      <w:proofErr w:type="spellEnd"/>
      <w:r w:rsidRPr="0067114C">
        <w:rPr>
          <w:rFonts w:ascii="Arial" w:hAnsi="Arial" w:cs="Arial"/>
          <w:sz w:val="21"/>
          <w:szCs w:val="21"/>
        </w:rPr>
        <w:t xml:space="preserve"> as nominees for independent directors. </w:t>
      </w:r>
    </w:p>
    <w:p w14:paraId="43FEC1DC" w14:textId="77777777" w:rsidR="00784A87" w:rsidRDefault="00784A87" w:rsidP="008A1E8C">
      <w:pPr>
        <w:spacing w:line="240" w:lineRule="auto"/>
        <w:ind w:left="720"/>
        <w:contextualSpacing/>
        <w:jc w:val="both"/>
        <w:rPr>
          <w:rFonts w:ascii="Arial" w:hAnsi="Arial" w:cs="Arial"/>
          <w:sz w:val="21"/>
          <w:szCs w:val="21"/>
        </w:rPr>
      </w:pPr>
    </w:p>
    <w:p w14:paraId="26CB64EA" w14:textId="15E66D60" w:rsidR="00191D1C" w:rsidRDefault="00191D1C" w:rsidP="008A1E8C">
      <w:pPr>
        <w:spacing w:line="240" w:lineRule="auto"/>
        <w:ind w:left="720"/>
        <w:contextualSpacing/>
        <w:jc w:val="both"/>
        <w:rPr>
          <w:rFonts w:ascii="Arial" w:hAnsi="Arial" w:cs="Arial"/>
          <w:sz w:val="21"/>
          <w:szCs w:val="21"/>
        </w:rPr>
      </w:pPr>
      <w:r w:rsidRPr="0067114C">
        <w:rPr>
          <w:rFonts w:ascii="Arial" w:hAnsi="Arial" w:cs="Arial"/>
          <w:sz w:val="21"/>
          <w:szCs w:val="21"/>
        </w:rPr>
        <w:t>There being no other nominations, and upon motion made and duly seconded, the nominations were declared closed.</w:t>
      </w:r>
    </w:p>
    <w:p w14:paraId="63EB2538" w14:textId="77777777" w:rsidR="00714FBB" w:rsidRDefault="00714FBB" w:rsidP="008A1E8C">
      <w:pPr>
        <w:spacing w:line="240" w:lineRule="auto"/>
        <w:ind w:left="720"/>
        <w:contextualSpacing/>
        <w:jc w:val="both"/>
        <w:rPr>
          <w:rFonts w:ascii="Arial" w:hAnsi="Arial" w:cs="Arial"/>
          <w:sz w:val="21"/>
          <w:szCs w:val="21"/>
        </w:rPr>
      </w:pPr>
    </w:p>
    <w:p w14:paraId="420C03E2" w14:textId="710051D5" w:rsidR="00227F37" w:rsidRDefault="00714FBB" w:rsidP="00E51E3A">
      <w:pPr>
        <w:spacing w:line="240" w:lineRule="auto"/>
        <w:ind w:left="720"/>
        <w:contextualSpacing/>
        <w:jc w:val="both"/>
        <w:rPr>
          <w:rFonts w:ascii="Arial" w:hAnsi="Arial" w:cs="Arial"/>
          <w:sz w:val="21"/>
          <w:szCs w:val="21"/>
        </w:rPr>
      </w:pPr>
      <w:r w:rsidRPr="0067114C">
        <w:rPr>
          <w:rFonts w:ascii="Arial" w:hAnsi="Arial" w:cs="Arial"/>
          <w:sz w:val="21"/>
          <w:szCs w:val="21"/>
        </w:rPr>
        <w:t xml:space="preserve">The Corporate Secretary informed the stockholders </w:t>
      </w:r>
      <w:r w:rsidR="00F24BC0">
        <w:rPr>
          <w:rFonts w:ascii="Arial" w:hAnsi="Arial" w:cs="Arial"/>
          <w:sz w:val="21"/>
          <w:szCs w:val="21"/>
        </w:rPr>
        <w:t xml:space="preserve">that </w:t>
      </w:r>
      <w:proofErr w:type="gramStart"/>
      <w:r w:rsidRPr="0067114C">
        <w:rPr>
          <w:rFonts w:ascii="Arial" w:hAnsi="Arial" w:cs="Arial"/>
          <w:sz w:val="21"/>
          <w:szCs w:val="21"/>
        </w:rPr>
        <w:t>all of</w:t>
      </w:r>
      <w:proofErr w:type="gramEnd"/>
      <w:r w:rsidRPr="0067114C">
        <w:rPr>
          <w:rFonts w:ascii="Arial" w:hAnsi="Arial" w:cs="Arial"/>
          <w:sz w:val="21"/>
          <w:szCs w:val="21"/>
        </w:rPr>
        <w:t xml:space="preserve"> the </w:t>
      </w:r>
      <w:r w:rsidR="00F24BC0" w:rsidRPr="00F24BC0">
        <w:rPr>
          <w:rFonts w:ascii="Arial" w:hAnsi="Arial" w:cs="Arial"/>
          <w:sz w:val="21"/>
          <w:szCs w:val="21"/>
        </w:rPr>
        <w:t>directors nominated and</w:t>
      </w:r>
      <w:r w:rsidR="00F24BC0">
        <w:rPr>
          <w:rFonts w:ascii="Arial" w:hAnsi="Arial" w:cs="Arial"/>
          <w:sz w:val="21"/>
          <w:szCs w:val="21"/>
        </w:rPr>
        <w:t xml:space="preserve"> whose</w:t>
      </w:r>
      <w:r w:rsidR="00F24BC0" w:rsidRPr="00F24BC0">
        <w:rPr>
          <w:rFonts w:ascii="Arial" w:hAnsi="Arial" w:cs="Arial"/>
          <w:sz w:val="21"/>
          <w:szCs w:val="21"/>
        </w:rPr>
        <w:t xml:space="preserve"> names</w:t>
      </w:r>
      <w:r w:rsidR="00F24BC0">
        <w:rPr>
          <w:rFonts w:ascii="Arial" w:hAnsi="Arial" w:cs="Arial"/>
          <w:sz w:val="21"/>
          <w:szCs w:val="21"/>
        </w:rPr>
        <w:t xml:space="preserve"> were</w:t>
      </w:r>
      <w:r w:rsidR="00F24BC0" w:rsidRPr="00F24BC0">
        <w:rPr>
          <w:rFonts w:ascii="Arial" w:hAnsi="Arial" w:cs="Arial"/>
          <w:sz w:val="21"/>
          <w:szCs w:val="21"/>
        </w:rPr>
        <w:t xml:space="preserve"> </w:t>
      </w:r>
      <w:r w:rsidR="00F24BC0">
        <w:rPr>
          <w:rFonts w:ascii="Arial" w:hAnsi="Arial" w:cs="Arial"/>
          <w:sz w:val="21"/>
          <w:szCs w:val="21"/>
        </w:rPr>
        <w:t xml:space="preserve">read out by the Corporate Secretary during the meeting, received </w:t>
      </w:r>
      <w:r w:rsidR="00F24BC0" w:rsidRPr="00044CF6">
        <w:rPr>
          <w:rFonts w:ascii="Arial" w:hAnsi="Arial" w:cs="Arial"/>
          <w:sz w:val="21"/>
          <w:szCs w:val="21"/>
        </w:rPr>
        <w:t>more than a majority of the entire outstanding voting stocks of the Corporation</w:t>
      </w:r>
      <w:r w:rsidR="00F24BC0">
        <w:rPr>
          <w:rFonts w:ascii="Arial" w:hAnsi="Arial" w:cs="Arial"/>
          <w:sz w:val="21"/>
          <w:szCs w:val="21"/>
        </w:rPr>
        <w:t xml:space="preserve">. The votes were </w:t>
      </w:r>
      <w:r w:rsidRPr="0067114C">
        <w:rPr>
          <w:rFonts w:ascii="Arial" w:hAnsi="Arial" w:cs="Arial"/>
          <w:sz w:val="21"/>
          <w:szCs w:val="21"/>
        </w:rPr>
        <w:t>tabulated with the assistance of the Company’s stock transfer agent,</w:t>
      </w:r>
      <w:r w:rsidR="00227F37">
        <w:rPr>
          <w:rFonts w:ascii="Arial" w:hAnsi="Arial" w:cs="Arial"/>
          <w:sz w:val="21"/>
          <w:szCs w:val="21"/>
        </w:rPr>
        <w:t xml:space="preserve"> </w:t>
      </w:r>
      <w:r w:rsidR="00DD063B">
        <w:rPr>
          <w:rFonts w:ascii="Arial" w:hAnsi="Arial" w:cs="Arial"/>
          <w:sz w:val="21"/>
          <w:szCs w:val="21"/>
        </w:rPr>
        <w:t>Securities Transfer Services, Inc.</w:t>
      </w:r>
      <w:r w:rsidR="00784A87">
        <w:rPr>
          <w:rFonts w:ascii="Arial" w:hAnsi="Arial" w:cs="Arial"/>
          <w:sz w:val="21"/>
          <w:szCs w:val="21"/>
        </w:rPr>
        <w:t xml:space="preserve">  Specifically, each director received the following number of votes:</w:t>
      </w:r>
    </w:p>
    <w:p w14:paraId="47775DB4" w14:textId="77777777" w:rsidR="001A2A77" w:rsidRDefault="001A2A77" w:rsidP="00E51E3A">
      <w:pPr>
        <w:spacing w:line="240" w:lineRule="auto"/>
        <w:ind w:left="720"/>
        <w:contextualSpacing/>
        <w:jc w:val="both"/>
        <w:rPr>
          <w:rFonts w:ascii="Arial" w:hAnsi="Arial" w:cs="Arial"/>
          <w:sz w:val="21"/>
          <w:szCs w:val="21"/>
        </w:rPr>
      </w:pPr>
    </w:p>
    <w:tbl>
      <w:tblPr>
        <w:tblStyle w:val="TableGrid"/>
        <w:tblW w:w="0" w:type="auto"/>
        <w:tblInd w:w="720" w:type="dxa"/>
        <w:tblLook w:val="04A0" w:firstRow="1" w:lastRow="0" w:firstColumn="1" w:lastColumn="0" w:noHBand="0" w:noVBand="1"/>
      </w:tblPr>
      <w:tblGrid>
        <w:gridCol w:w="4143"/>
        <w:gridCol w:w="4153"/>
      </w:tblGrid>
      <w:tr w:rsidR="001A2A77" w14:paraId="119400E7" w14:textId="77777777" w:rsidTr="001A2A77">
        <w:tc>
          <w:tcPr>
            <w:tcW w:w="4508" w:type="dxa"/>
          </w:tcPr>
          <w:p w14:paraId="6938CC6E" w14:textId="79EF15E3" w:rsidR="001A2A77" w:rsidRPr="00F76CAC" w:rsidRDefault="001A2A77" w:rsidP="00F76CAC">
            <w:pPr>
              <w:spacing w:line="240" w:lineRule="auto"/>
              <w:contextualSpacing/>
              <w:jc w:val="center"/>
              <w:rPr>
                <w:rFonts w:ascii="Arial" w:hAnsi="Arial" w:cs="Arial"/>
                <w:b/>
                <w:bCs/>
                <w:sz w:val="21"/>
                <w:szCs w:val="21"/>
              </w:rPr>
            </w:pPr>
            <w:r w:rsidRPr="00F76CAC">
              <w:rPr>
                <w:rFonts w:ascii="Arial" w:hAnsi="Arial" w:cs="Arial"/>
                <w:b/>
                <w:bCs/>
                <w:sz w:val="21"/>
                <w:szCs w:val="21"/>
              </w:rPr>
              <w:t>Nominated Director</w:t>
            </w:r>
          </w:p>
        </w:tc>
        <w:tc>
          <w:tcPr>
            <w:tcW w:w="4508" w:type="dxa"/>
          </w:tcPr>
          <w:p w14:paraId="43077EB0" w14:textId="60DE1AB2" w:rsidR="001A2A77" w:rsidRPr="00F76CAC" w:rsidRDefault="001A2A77" w:rsidP="00F76CAC">
            <w:pPr>
              <w:spacing w:line="240" w:lineRule="auto"/>
              <w:contextualSpacing/>
              <w:jc w:val="center"/>
              <w:rPr>
                <w:rFonts w:ascii="Arial" w:hAnsi="Arial" w:cs="Arial"/>
                <w:b/>
                <w:bCs/>
                <w:sz w:val="21"/>
                <w:szCs w:val="21"/>
              </w:rPr>
            </w:pPr>
            <w:r w:rsidRPr="001A2A77">
              <w:rPr>
                <w:rFonts w:ascii="Arial" w:hAnsi="Arial" w:cs="Arial"/>
                <w:b/>
                <w:bCs/>
                <w:sz w:val="21"/>
                <w:szCs w:val="21"/>
                <w:u w:val="single"/>
              </w:rPr>
              <w:t>No. of Votes Received</w:t>
            </w:r>
          </w:p>
        </w:tc>
      </w:tr>
      <w:tr w:rsidR="001A2A77" w14:paraId="24626588" w14:textId="77777777" w:rsidTr="001A2A77">
        <w:tc>
          <w:tcPr>
            <w:tcW w:w="4508" w:type="dxa"/>
          </w:tcPr>
          <w:p w14:paraId="75F36506" w14:textId="44348B54" w:rsidR="001A2A77" w:rsidRDefault="001A2A77" w:rsidP="00E51E3A">
            <w:pPr>
              <w:spacing w:line="240" w:lineRule="auto"/>
              <w:contextualSpacing/>
              <w:jc w:val="both"/>
              <w:rPr>
                <w:rFonts w:ascii="Arial" w:hAnsi="Arial" w:cs="Arial"/>
                <w:sz w:val="21"/>
                <w:szCs w:val="21"/>
              </w:rPr>
            </w:pPr>
            <w:r w:rsidRPr="00F24BC0">
              <w:rPr>
                <w:rFonts w:ascii="Arial" w:hAnsi="Arial" w:cs="Arial"/>
                <w:sz w:val="21"/>
                <w:szCs w:val="21"/>
              </w:rPr>
              <w:t>Atty. Lowell L. Yu</w:t>
            </w:r>
          </w:p>
        </w:tc>
        <w:tc>
          <w:tcPr>
            <w:tcW w:w="4508" w:type="dxa"/>
          </w:tcPr>
          <w:p w14:paraId="15777F7C" w14:textId="616D6BAE" w:rsidR="001A2A77" w:rsidRDefault="001A2A77" w:rsidP="00E51E3A">
            <w:pPr>
              <w:spacing w:line="240" w:lineRule="auto"/>
              <w:contextualSpacing/>
              <w:jc w:val="both"/>
              <w:rPr>
                <w:rFonts w:ascii="Arial" w:hAnsi="Arial" w:cs="Arial"/>
                <w:sz w:val="21"/>
                <w:szCs w:val="21"/>
              </w:rPr>
            </w:pPr>
            <w:r w:rsidRPr="001A2A77">
              <w:rPr>
                <w:rFonts w:ascii="Arial" w:hAnsi="Arial" w:cs="Arial"/>
                <w:sz w:val="21"/>
                <w:szCs w:val="21"/>
              </w:rPr>
              <w:t>253,342,500</w:t>
            </w:r>
          </w:p>
        </w:tc>
      </w:tr>
      <w:tr w:rsidR="001A2A77" w14:paraId="4FB2F512" w14:textId="77777777" w:rsidTr="001A2A77">
        <w:tc>
          <w:tcPr>
            <w:tcW w:w="4508" w:type="dxa"/>
          </w:tcPr>
          <w:p w14:paraId="6DDDCFB2" w14:textId="293E3D69" w:rsidR="001A2A77" w:rsidRDefault="001A2A77" w:rsidP="00E51E3A">
            <w:pPr>
              <w:spacing w:line="240" w:lineRule="auto"/>
              <w:contextualSpacing/>
              <w:jc w:val="both"/>
              <w:rPr>
                <w:rFonts w:ascii="Arial" w:hAnsi="Arial" w:cs="Arial"/>
                <w:sz w:val="21"/>
                <w:szCs w:val="21"/>
              </w:rPr>
            </w:pPr>
            <w:r w:rsidRPr="00F24BC0">
              <w:rPr>
                <w:rFonts w:ascii="Arial" w:hAnsi="Arial" w:cs="Arial"/>
                <w:sz w:val="21"/>
                <w:szCs w:val="21"/>
              </w:rPr>
              <w:t xml:space="preserve">Mr. </w:t>
            </w:r>
            <w:proofErr w:type="spellStart"/>
            <w:r w:rsidRPr="00F24BC0">
              <w:rPr>
                <w:rFonts w:ascii="Arial" w:hAnsi="Arial" w:cs="Arial"/>
                <w:sz w:val="21"/>
                <w:szCs w:val="21"/>
              </w:rPr>
              <w:t>Winglip</w:t>
            </w:r>
            <w:proofErr w:type="spellEnd"/>
            <w:r w:rsidRPr="00F24BC0">
              <w:rPr>
                <w:rFonts w:ascii="Arial" w:hAnsi="Arial" w:cs="Arial"/>
                <w:sz w:val="21"/>
                <w:szCs w:val="21"/>
              </w:rPr>
              <w:t xml:space="preserve"> K. Chang</w:t>
            </w:r>
          </w:p>
        </w:tc>
        <w:tc>
          <w:tcPr>
            <w:tcW w:w="4508" w:type="dxa"/>
          </w:tcPr>
          <w:p w14:paraId="7175CFD4" w14:textId="3B091809" w:rsidR="001A2A77" w:rsidRDefault="001A2A77" w:rsidP="00E51E3A">
            <w:pPr>
              <w:spacing w:line="240" w:lineRule="auto"/>
              <w:contextualSpacing/>
              <w:jc w:val="both"/>
              <w:rPr>
                <w:rFonts w:ascii="Arial" w:hAnsi="Arial" w:cs="Arial"/>
                <w:sz w:val="21"/>
                <w:szCs w:val="21"/>
              </w:rPr>
            </w:pPr>
            <w:r w:rsidRPr="001A2A77">
              <w:rPr>
                <w:rFonts w:ascii="Arial" w:hAnsi="Arial" w:cs="Arial"/>
                <w:sz w:val="21"/>
                <w:szCs w:val="21"/>
              </w:rPr>
              <w:t>253,342,500</w:t>
            </w:r>
          </w:p>
        </w:tc>
      </w:tr>
      <w:tr w:rsidR="001A2A77" w14:paraId="50811611" w14:textId="77777777" w:rsidTr="001A2A77">
        <w:tc>
          <w:tcPr>
            <w:tcW w:w="4508" w:type="dxa"/>
          </w:tcPr>
          <w:p w14:paraId="1F709386" w14:textId="511F98E4" w:rsidR="001A2A77" w:rsidRDefault="001A2A77" w:rsidP="00E51E3A">
            <w:pPr>
              <w:spacing w:line="240" w:lineRule="auto"/>
              <w:contextualSpacing/>
              <w:jc w:val="both"/>
              <w:rPr>
                <w:rFonts w:ascii="Arial" w:hAnsi="Arial" w:cs="Arial"/>
                <w:sz w:val="21"/>
                <w:szCs w:val="21"/>
              </w:rPr>
            </w:pPr>
            <w:r w:rsidRPr="00F24BC0">
              <w:rPr>
                <w:rFonts w:ascii="Arial" w:hAnsi="Arial" w:cs="Arial"/>
                <w:sz w:val="21"/>
                <w:szCs w:val="21"/>
              </w:rPr>
              <w:t>Mr. Luis Michael R. Yu III</w:t>
            </w:r>
          </w:p>
        </w:tc>
        <w:tc>
          <w:tcPr>
            <w:tcW w:w="4508" w:type="dxa"/>
          </w:tcPr>
          <w:p w14:paraId="3CD8494E" w14:textId="0E01301A" w:rsidR="001A2A77" w:rsidRDefault="001A2A77" w:rsidP="00E51E3A">
            <w:pPr>
              <w:spacing w:line="240" w:lineRule="auto"/>
              <w:contextualSpacing/>
              <w:jc w:val="both"/>
              <w:rPr>
                <w:rFonts w:ascii="Arial" w:hAnsi="Arial" w:cs="Arial"/>
                <w:sz w:val="21"/>
                <w:szCs w:val="21"/>
              </w:rPr>
            </w:pPr>
            <w:r w:rsidRPr="001A2A77">
              <w:rPr>
                <w:rFonts w:ascii="Arial" w:hAnsi="Arial" w:cs="Arial"/>
                <w:sz w:val="21"/>
                <w:szCs w:val="21"/>
              </w:rPr>
              <w:t>253,342,500</w:t>
            </w:r>
          </w:p>
        </w:tc>
      </w:tr>
      <w:tr w:rsidR="001A2A77" w14:paraId="0A118224" w14:textId="77777777" w:rsidTr="001A2A77">
        <w:tc>
          <w:tcPr>
            <w:tcW w:w="4508" w:type="dxa"/>
          </w:tcPr>
          <w:p w14:paraId="03387720" w14:textId="4339077E" w:rsidR="001A2A77" w:rsidRDefault="001A2A77" w:rsidP="00E51E3A">
            <w:pPr>
              <w:spacing w:line="240" w:lineRule="auto"/>
              <w:contextualSpacing/>
              <w:jc w:val="both"/>
              <w:rPr>
                <w:rFonts w:ascii="Arial" w:hAnsi="Arial" w:cs="Arial"/>
                <w:sz w:val="21"/>
                <w:szCs w:val="21"/>
              </w:rPr>
            </w:pPr>
            <w:r w:rsidRPr="00F24BC0">
              <w:rPr>
                <w:rFonts w:ascii="Arial" w:hAnsi="Arial" w:cs="Arial"/>
                <w:sz w:val="21"/>
                <w:szCs w:val="21"/>
              </w:rPr>
              <w:t>Atty. Ian Norman E. Dato</w:t>
            </w:r>
          </w:p>
        </w:tc>
        <w:tc>
          <w:tcPr>
            <w:tcW w:w="4508" w:type="dxa"/>
          </w:tcPr>
          <w:p w14:paraId="283EBE26" w14:textId="5D020890" w:rsidR="001A2A77" w:rsidRDefault="001A2A77" w:rsidP="00E51E3A">
            <w:pPr>
              <w:spacing w:line="240" w:lineRule="auto"/>
              <w:contextualSpacing/>
              <w:jc w:val="both"/>
              <w:rPr>
                <w:rFonts w:ascii="Arial" w:hAnsi="Arial" w:cs="Arial"/>
                <w:sz w:val="21"/>
                <w:szCs w:val="21"/>
              </w:rPr>
            </w:pPr>
            <w:r w:rsidRPr="001A2A77">
              <w:rPr>
                <w:rFonts w:ascii="Arial" w:hAnsi="Arial" w:cs="Arial"/>
                <w:sz w:val="21"/>
                <w:szCs w:val="21"/>
              </w:rPr>
              <w:t>253,342,500</w:t>
            </w:r>
          </w:p>
        </w:tc>
      </w:tr>
      <w:tr w:rsidR="001A2A77" w14:paraId="3C2596A2" w14:textId="77777777" w:rsidTr="001A2A77">
        <w:tc>
          <w:tcPr>
            <w:tcW w:w="4508" w:type="dxa"/>
          </w:tcPr>
          <w:p w14:paraId="571CD2B4" w14:textId="3DA81875" w:rsidR="001A2A77" w:rsidRDefault="001A2A77" w:rsidP="00E51E3A">
            <w:pPr>
              <w:spacing w:line="240" w:lineRule="auto"/>
              <w:contextualSpacing/>
              <w:jc w:val="both"/>
              <w:rPr>
                <w:rFonts w:ascii="Arial" w:hAnsi="Arial" w:cs="Arial"/>
                <w:sz w:val="21"/>
                <w:szCs w:val="21"/>
              </w:rPr>
            </w:pPr>
            <w:r w:rsidRPr="00F24BC0">
              <w:rPr>
                <w:rFonts w:ascii="Arial" w:hAnsi="Arial" w:cs="Arial"/>
                <w:sz w:val="21"/>
                <w:szCs w:val="21"/>
              </w:rPr>
              <w:t>Mr. Richard N. Rocha</w:t>
            </w:r>
          </w:p>
        </w:tc>
        <w:tc>
          <w:tcPr>
            <w:tcW w:w="4508" w:type="dxa"/>
          </w:tcPr>
          <w:p w14:paraId="07CC1A9C" w14:textId="45FDB4B6" w:rsidR="001A2A77" w:rsidRDefault="001A2A77" w:rsidP="00E51E3A">
            <w:pPr>
              <w:spacing w:line="240" w:lineRule="auto"/>
              <w:contextualSpacing/>
              <w:jc w:val="both"/>
              <w:rPr>
                <w:rFonts w:ascii="Arial" w:hAnsi="Arial" w:cs="Arial"/>
                <w:sz w:val="21"/>
                <w:szCs w:val="21"/>
              </w:rPr>
            </w:pPr>
            <w:r w:rsidRPr="001A2A77">
              <w:rPr>
                <w:rFonts w:ascii="Arial" w:hAnsi="Arial" w:cs="Arial"/>
                <w:sz w:val="21"/>
                <w:szCs w:val="21"/>
              </w:rPr>
              <w:t>253,342,500</w:t>
            </w:r>
          </w:p>
        </w:tc>
      </w:tr>
      <w:tr w:rsidR="001A2A77" w14:paraId="6B17E24E" w14:textId="77777777" w:rsidTr="001A2A77">
        <w:tc>
          <w:tcPr>
            <w:tcW w:w="4508" w:type="dxa"/>
          </w:tcPr>
          <w:p w14:paraId="584DB65D" w14:textId="13828403" w:rsidR="001A2A77" w:rsidRDefault="001A2A77" w:rsidP="00E51E3A">
            <w:pPr>
              <w:spacing w:line="240" w:lineRule="auto"/>
              <w:contextualSpacing/>
              <w:jc w:val="both"/>
              <w:rPr>
                <w:rFonts w:ascii="Arial" w:hAnsi="Arial" w:cs="Arial"/>
                <w:sz w:val="21"/>
                <w:szCs w:val="21"/>
              </w:rPr>
            </w:pPr>
            <w:r w:rsidRPr="00F24BC0">
              <w:rPr>
                <w:rFonts w:ascii="Arial" w:hAnsi="Arial" w:cs="Arial"/>
                <w:sz w:val="21"/>
                <w:szCs w:val="21"/>
              </w:rPr>
              <w:t xml:space="preserve">Mr. Christian </w:t>
            </w:r>
            <w:r>
              <w:rPr>
                <w:rFonts w:ascii="Arial" w:hAnsi="Arial" w:cs="Arial"/>
                <w:sz w:val="21"/>
                <w:szCs w:val="21"/>
              </w:rPr>
              <w:t xml:space="preserve">Francis </w:t>
            </w:r>
            <w:r w:rsidRPr="00F24BC0">
              <w:rPr>
                <w:rFonts w:ascii="Arial" w:hAnsi="Arial" w:cs="Arial"/>
                <w:sz w:val="21"/>
                <w:szCs w:val="21"/>
              </w:rPr>
              <w:t>C. Reyes</w:t>
            </w:r>
          </w:p>
        </w:tc>
        <w:tc>
          <w:tcPr>
            <w:tcW w:w="4508" w:type="dxa"/>
          </w:tcPr>
          <w:p w14:paraId="3859E0F5" w14:textId="49A1A70C" w:rsidR="001A2A77" w:rsidRDefault="001A2A77" w:rsidP="00E51E3A">
            <w:pPr>
              <w:spacing w:line="240" w:lineRule="auto"/>
              <w:contextualSpacing/>
              <w:jc w:val="both"/>
              <w:rPr>
                <w:rFonts w:ascii="Arial" w:hAnsi="Arial" w:cs="Arial"/>
                <w:sz w:val="21"/>
                <w:szCs w:val="21"/>
              </w:rPr>
            </w:pPr>
            <w:r w:rsidRPr="001A2A77">
              <w:rPr>
                <w:rFonts w:ascii="Arial" w:hAnsi="Arial" w:cs="Arial"/>
                <w:sz w:val="21"/>
                <w:szCs w:val="21"/>
              </w:rPr>
              <w:t>253,342,500</w:t>
            </w:r>
          </w:p>
        </w:tc>
      </w:tr>
      <w:tr w:rsidR="001A2A77" w14:paraId="00BF801D" w14:textId="77777777" w:rsidTr="001A2A77">
        <w:tc>
          <w:tcPr>
            <w:tcW w:w="4508" w:type="dxa"/>
          </w:tcPr>
          <w:p w14:paraId="65C33095" w14:textId="5863F472" w:rsidR="001A2A77" w:rsidRDefault="001A2A77" w:rsidP="00E51E3A">
            <w:pPr>
              <w:spacing w:line="240" w:lineRule="auto"/>
              <w:contextualSpacing/>
              <w:jc w:val="both"/>
              <w:rPr>
                <w:rFonts w:ascii="Arial" w:hAnsi="Arial" w:cs="Arial"/>
                <w:sz w:val="21"/>
                <w:szCs w:val="21"/>
              </w:rPr>
            </w:pPr>
            <w:r w:rsidRPr="00F24BC0">
              <w:rPr>
                <w:rFonts w:ascii="Arial" w:hAnsi="Arial" w:cs="Arial"/>
                <w:sz w:val="21"/>
                <w:szCs w:val="21"/>
              </w:rPr>
              <w:t xml:space="preserve">Atty. Mark Werner J. </w:t>
            </w:r>
            <w:proofErr w:type="spellStart"/>
            <w:r w:rsidRPr="00F24BC0">
              <w:rPr>
                <w:rFonts w:ascii="Arial" w:hAnsi="Arial" w:cs="Arial"/>
                <w:sz w:val="21"/>
                <w:szCs w:val="21"/>
              </w:rPr>
              <w:t>Rosal</w:t>
            </w:r>
            <w:proofErr w:type="spellEnd"/>
          </w:p>
        </w:tc>
        <w:tc>
          <w:tcPr>
            <w:tcW w:w="4508" w:type="dxa"/>
          </w:tcPr>
          <w:p w14:paraId="0C2BA0AB" w14:textId="19472F21" w:rsidR="001A2A77" w:rsidRDefault="001A2A77" w:rsidP="00E51E3A">
            <w:pPr>
              <w:spacing w:line="240" w:lineRule="auto"/>
              <w:contextualSpacing/>
              <w:jc w:val="both"/>
              <w:rPr>
                <w:rFonts w:ascii="Arial" w:hAnsi="Arial" w:cs="Arial"/>
                <w:sz w:val="21"/>
                <w:szCs w:val="21"/>
              </w:rPr>
            </w:pPr>
            <w:r w:rsidRPr="001A2A77">
              <w:rPr>
                <w:rFonts w:ascii="Arial" w:hAnsi="Arial" w:cs="Arial"/>
                <w:sz w:val="21"/>
                <w:szCs w:val="21"/>
              </w:rPr>
              <w:t>253,342,500</w:t>
            </w:r>
          </w:p>
        </w:tc>
      </w:tr>
      <w:tr w:rsidR="001A2A77" w14:paraId="66660763" w14:textId="77777777" w:rsidTr="001A2A77">
        <w:tc>
          <w:tcPr>
            <w:tcW w:w="4508" w:type="dxa"/>
          </w:tcPr>
          <w:p w14:paraId="211D8EC0" w14:textId="22033B5E" w:rsidR="001A2A77" w:rsidRDefault="001A2A77" w:rsidP="00E51E3A">
            <w:pPr>
              <w:spacing w:line="240" w:lineRule="auto"/>
              <w:contextualSpacing/>
              <w:jc w:val="both"/>
              <w:rPr>
                <w:rFonts w:ascii="Arial" w:hAnsi="Arial" w:cs="Arial"/>
                <w:sz w:val="21"/>
                <w:szCs w:val="21"/>
              </w:rPr>
            </w:pPr>
            <w:r w:rsidRPr="00F24BC0">
              <w:rPr>
                <w:rFonts w:ascii="Arial" w:hAnsi="Arial" w:cs="Arial"/>
                <w:sz w:val="21"/>
                <w:szCs w:val="21"/>
              </w:rPr>
              <w:t xml:space="preserve">Atty. Greg Joseph S.J. </w:t>
            </w:r>
            <w:proofErr w:type="spellStart"/>
            <w:r w:rsidRPr="00F24BC0">
              <w:rPr>
                <w:rFonts w:ascii="Arial" w:hAnsi="Arial" w:cs="Arial"/>
                <w:sz w:val="21"/>
                <w:szCs w:val="21"/>
              </w:rPr>
              <w:t>Tiongco</w:t>
            </w:r>
            <w:proofErr w:type="spellEnd"/>
          </w:p>
        </w:tc>
        <w:tc>
          <w:tcPr>
            <w:tcW w:w="4508" w:type="dxa"/>
          </w:tcPr>
          <w:p w14:paraId="05FA178C" w14:textId="0AC84FDF" w:rsidR="001A2A77" w:rsidRDefault="001A2A77" w:rsidP="00E51E3A">
            <w:pPr>
              <w:spacing w:line="240" w:lineRule="auto"/>
              <w:contextualSpacing/>
              <w:jc w:val="both"/>
              <w:rPr>
                <w:rFonts w:ascii="Arial" w:hAnsi="Arial" w:cs="Arial"/>
                <w:sz w:val="21"/>
                <w:szCs w:val="21"/>
              </w:rPr>
            </w:pPr>
            <w:r w:rsidRPr="001A2A77">
              <w:rPr>
                <w:rFonts w:ascii="Arial" w:hAnsi="Arial" w:cs="Arial"/>
                <w:sz w:val="21"/>
                <w:szCs w:val="21"/>
              </w:rPr>
              <w:t>253,342,500</w:t>
            </w:r>
          </w:p>
        </w:tc>
      </w:tr>
    </w:tbl>
    <w:p w14:paraId="3B99E9A6" w14:textId="77777777" w:rsidR="001A2A77" w:rsidRDefault="001A2A77" w:rsidP="00E51E3A">
      <w:pPr>
        <w:spacing w:line="240" w:lineRule="auto"/>
        <w:ind w:left="720"/>
        <w:contextualSpacing/>
        <w:jc w:val="both"/>
        <w:rPr>
          <w:rFonts w:ascii="Arial" w:hAnsi="Arial" w:cs="Arial"/>
          <w:sz w:val="21"/>
          <w:szCs w:val="21"/>
        </w:rPr>
      </w:pPr>
    </w:p>
    <w:p w14:paraId="5519E2FF" w14:textId="77777777" w:rsidR="00784A87" w:rsidRDefault="00784A87" w:rsidP="00A260C5">
      <w:pPr>
        <w:spacing w:line="240" w:lineRule="auto"/>
        <w:contextualSpacing/>
        <w:jc w:val="both"/>
        <w:rPr>
          <w:rFonts w:ascii="Arial" w:hAnsi="Arial" w:cs="Arial"/>
          <w:sz w:val="21"/>
          <w:szCs w:val="21"/>
        </w:rPr>
      </w:pPr>
    </w:p>
    <w:p w14:paraId="3915350A" w14:textId="35031CE2" w:rsidR="002F6171" w:rsidRDefault="002F6171" w:rsidP="00E51E3A">
      <w:pPr>
        <w:spacing w:line="240" w:lineRule="auto"/>
        <w:ind w:left="720"/>
        <w:contextualSpacing/>
        <w:jc w:val="both"/>
        <w:rPr>
          <w:rFonts w:ascii="Arial" w:hAnsi="Arial" w:cs="Arial"/>
          <w:sz w:val="21"/>
          <w:szCs w:val="21"/>
        </w:rPr>
      </w:pPr>
      <w:r>
        <w:rPr>
          <w:rFonts w:ascii="Arial" w:hAnsi="Arial" w:cs="Arial"/>
          <w:sz w:val="21"/>
          <w:szCs w:val="21"/>
        </w:rPr>
        <w:t>T</w:t>
      </w:r>
      <w:r w:rsidR="00714FBB" w:rsidRPr="0067114C">
        <w:rPr>
          <w:rFonts w:ascii="Arial" w:hAnsi="Arial" w:cs="Arial"/>
          <w:sz w:val="21"/>
          <w:szCs w:val="21"/>
        </w:rPr>
        <w:t xml:space="preserve">he </w:t>
      </w:r>
      <w:r w:rsidR="00784A87">
        <w:rPr>
          <w:rFonts w:ascii="Arial" w:hAnsi="Arial" w:cs="Arial"/>
          <w:sz w:val="21"/>
          <w:szCs w:val="21"/>
        </w:rPr>
        <w:t xml:space="preserve">Corporate Secretary </w:t>
      </w:r>
      <w:r>
        <w:rPr>
          <w:rFonts w:ascii="Arial" w:hAnsi="Arial" w:cs="Arial"/>
          <w:sz w:val="21"/>
          <w:szCs w:val="21"/>
        </w:rPr>
        <w:t xml:space="preserve">then indicated that the </w:t>
      </w:r>
      <w:r w:rsidR="00714FBB" w:rsidRPr="0067114C">
        <w:rPr>
          <w:rFonts w:ascii="Arial" w:hAnsi="Arial" w:cs="Arial"/>
          <w:sz w:val="21"/>
          <w:szCs w:val="21"/>
        </w:rPr>
        <w:t xml:space="preserve">foregoing </w:t>
      </w:r>
      <w:r>
        <w:rPr>
          <w:rFonts w:ascii="Arial" w:hAnsi="Arial" w:cs="Arial"/>
          <w:sz w:val="21"/>
          <w:szCs w:val="21"/>
        </w:rPr>
        <w:t>nominated</w:t>
      </w:r>
      <w:r w:rsidR="00784A87" w:rsidRPr="00784A87">
        <w:rPr>
          <w:rFonts w:ascii="Arial" w:hAnsi="Arial" w:cs="Arial"/>
          <w:sz w:val="21"/>
          <w:szCs w:val="21"/>
          <w:lang w:val="en-US"/>
        </w:rPr>
        <w:t xml:space="preserve"> directors secured sufficient votes </w:t>
      </w:r>
      <w:r>
        <w:rPr>
          <w:rFonts w:ascii="Arial" w:hAnsi="Arial" w:cs="Arial"/>
          <w:sz w:val="21"/>
          <w:szCs w:val="21"/>
          <w:lang w:val="en-US"/>
        </w:rPr>
        <w:t>to be</w:t>
      </w:r>
      <w:r w:rsidR="00784A87" w:rsidRPr="00784A87">
        <w:rPr>
          <w:rFonts w:ascii="Arial" w:hAnsi="Arial" w:cs="Arial"/>
          <w:sz w:val="21"/>
          <w:szCs w:val="21"/>
        </w:rPr>
        <w:t xml:space="preserve"> </w:t>
      </w:r>
      <w:r w:rsidR="00714FBB" w:rsidRPr="0067114C">
        <w:rPr>
          <w:rFonts w:ascii="Arial" w:hAnsi="Arial" w:cs="Arial"/>
          <w:sz w:val="21"/>
          <w:szCs w:val="21"/>
        </w:rPr>
        <w:t xml:space="preserve">elected </w:t>
      </w:r>
      <w:r w:rsidR="00714FBB">
        <w:rPr>
          <w:rFonts w:ascii="Arial" w:hAnsi="Arial" w:cs="Arial"/>
          <w:sz w:val="21"/>
          <w:szCs w:val="21"/>
        </w:rPr>
        <w:t>as members of</w:t>
      </w:r>
      <w:r w:rsidR="00714FBB" w:rsidRPr="0067114C">
        <w:rPr>
          <w:rFonts w:ascii="Arial" w:hAnsi="Arial" w:cs="Arial"/>
          <w:sz w:val="21"/>
          <w:szCs w:val="21"/>
        </w:rPr>
        <w:t xml:space="preserve"> the Board of Directors. </w:t>
      </w:r>
    </w:p>
    <w:p w14:paraId="09893762" w14:textId="77777777" w:rsidR="002F6171" w:rsidRDefault="002F6171" w:rsidP="00E51E3A">
      <w:pPr>
        <w:spacing w:line="240" w:lineRule="auto"/>
        <w:ind w:left="720"/>
        <w:contextualSpacing/>
        <w:jc w:val="both"/>
        <w:rPr>
          <w:rFonts w:ascii="Arial" w:hAnsi="Arial" w:cs="Arial"/>
          <w:sz w:val="21"/>
          <w:szCs w:val="21"/>
        </w:rPr>
      </w:pPr>
    </w:p>
    <w:p w14:paraId="45C4A3A5" w14:textId="5F8196F6" w:rsidR="00566D4B" w:rsidRDefault="00714FBB" w:rsidP="00E51E3A">
      <w:pPr>
        <w:spacing w:line="240" w:lineRule="auto"/>
        <w:ind w:left="720"/>
        <w:contextualSpacing/>
        <w:jc w:val="both"/>
        <w:rPr>
          <w:rFonts w:ascii="Arial" w:hAnsi="Arial" w:cs="Arial"/>
          <w:sz w:val="21"/>
          <w:szCs w:val="21"/>
        </w:rPr>
      </w:pPr>
      <w:r w:rsidRPr="0067114C">
        <w:rPr>
          <w:rFonts w:ascii="Arial" w:hAnsi="Arial" w:cs="Arial"/>
          <w:sz w:val="21"/>
          <w:szCs w:val="21"/>
        </w:rPr>
        <w:t xml:space="preserve">The </w:t>
      </w:r>
      <w:r w:rsidR="006719DD">
        <w:rPr>
          <w:rFonts w:ascii="Arial" w:hAnsi="Arial" w:cs="Arial"/>
          <w:sz w:val="21"/>
          <w:szCs w:val="21"/>
        </w:rPr>
        <w:t>Chairman</w:t>
      </w:r>
      <w:r w:rsidRPr="0067114C">
        <w:rPr>
          <w:rFonts w:ascii="Arial" w:hAnsi="Arial" w:cs="Arial"/>
          <w:sz w:val="21"/>
          <w:szCs w:val="21"/>
        </w:rPr>
        <w:t xml:space="preserve"> accordingly declared the </w:t>
      </w:r>
      <w:r w:rsidR="00227F37">
        <w:rPr>
          <w:rFonts w:ascii="Arial" w:hAnsi="Arial" w:cs="Arial"/>
          <w:sz w:val="21"/>
          <w:szCs w:val="21"/>
        </w:rPr>
        <w:t>eight</w:t>
      </w:r>
      <w:r w:rsidRPr="0067114C">
        <w:rPr>
          <w:rFonts w:ascii="Arial" w:hAnsi="Arial" w:cs="Arial"/>
          <w:sz w:val="21"/>
          <w:szCs w:val="21"/>
        </w:rPr>
        <w:t xml:space="preserve"> (</w:t>
      </w:r>
      <w:r w:rsidR="00227F37">
        <w:rPr>
          <w:rFonts w:ascii="Arial" w:hAnsi="Arial" w:cs="Arial"/>
          <w:sz w:val="21"/>
          <w:szCs w:val="21"/>
        </w:rPr>
        <w:t>8</w:t>
      </w:r>
      <w:r w:rsidRPr="0067114C">
        <w:rPr>
          <w:rFonts w:ascii="Arial" w:hAnsi="Arial" w:cs="Arial"/>
          <w:sz w:val="21"/>
          <w:szCs w:val="21"/>
        </w:rPr>
        <w:t xml:space="preserve">) nominees duly elected as directors of the Company for the year </w:t>
      </w:r>
      <w:r w:rsidR="002A5424">
        <w:rPr>
          <w:rFonts w:ascii="Arial" w:hAnsi="Arial" w:cs="Arial"/>
          <w:sz w:val="21"/>
          <w:szCs w:val="21"/>
        </w:rPr>
        <w:t>202</w:t>
      </w:r>
      <w:r w:rsidR="00227F37">
        <w:rPr>
          <w:rFonts w:ascii="Arial" w:hAnsi="Arial" w:cs="Arial"/>
          <w:sz w:val="21"/>
          <w:szCs w:val="21"/>
        </w:rPr>
        <w:t>4</w:t>
      </w:r>
      <w:r w:rsidRPr="0067114C">
        <w:rPr>
          <w:rFonts w:ascii="Arial" w:hAnsi="Arial" w:cs="Arial"/>
          <w:sz w:val="21"/>
          <w:szCs w:val="21"/>
        </w:rPr>
        <w:t>.</w:t>
      </w:r>
    </w:p>
    <w:p w14:paraId="6E668498" w14:textId="77777777" w:rsidR="00044CF6" w:rsidRPr="00B54491" w:rsidRDefault="00044CF6" w:rsidP="00B54491">
      <w:pPr>
        <w:spacing w:line="240" w:lineRule="auto"/>
        <w:contextualSpacing/>
        <w:jc w:val="both"/>
        <w:rPr>
          <w:rFonts w:ascii="Arial" w:hAnsi="Arial" w:cs="Arial"/>
          <w:sz w:val="21"/>
          <w:szCs w:val="21"/>
        </w:rPr>
      </w:pPr>
    </w:p>
    <w:p w14:paraId="23C6D87F" w14:textId="0C682CCB" w:rsidR="00673C7E" w:rsidRPr="00044CF6" w:rsidRDefault="00EB40FC" w:rsidP="00673C7E">
      <w:pPr>
        <w:spacing w:line="240" w:lineRule="auto"/>
        <w:ind w:left="720" w:hanging="720"/>
        <w:contextualSpacing/>
        <w:jc w:val="both"/>
        <w:rPr>
          <w:rFonts w:ascii="Arial" w:hAnsi="Arial" w:cs="Arial"/>
          <w:b/>
          <w:bCs/>
          <w:sz w:val="21"/>
          <w:szCs w:val="21"/>
        </w:rPr>
      </w:pPr>
      <w:r w:rsidRPr="00044CF6">
        <w:rPr>
          <w:rFonts w:ascii="Arial" w:hAnsi="Arial" w:cs="Arial"/>
          <w:b/>
          <w:bCs/>
          <w:sz w:val="21"/>
          <w:szCs w:val="21"/>
        </w:rPr>
        <w:t>V</w:t>
      </w:r>
      <w:r w:rsidR="004379CA">
        <w:rPr>
          <w:rFonts w:ascii="Arial" w:hAnsi="Arial" w:cs="Arial"/>
          <w:b/>
          <w:bCs/>
          <w:sz w:val="21"/>
          <w:szCs w:val="21"/>
        </w:rPr>
        <w:t>I</w:t>
      </w:r>
      <w:r w:rsidRPr="00044CF6">
        <w:rPr>
          <w:rFonts w:ascii="Arial" w:hAnsi="Arial" w:cs="Arial"/>
          <w:b/>
          <w:bCs/>
          <w:sz w:val="21"/>
          <w:szCs w:val="21"/>
        </w:rPr>
        <w:t>II</w:t>
      </w:r>
      <w:r w:rsidR="00A40EE1" w:rsidRPr="00044CF6">
        <w:rPr>
          <w:rFonts w:ascii="Arial" w:hAnsi="Arial" w:cs="Arial"/>
          <w:b/>
          <w:bCs/>
          <w:sz w:val="21"/>
          <w:szCs w:val="21"/>
        </w:rPr>
        <w:t>.</w:t>
      </w:r>
      <w:r w:rsidR="00A40EE1" w:rsidRPr="00044CF6">
        <w:rPr>
          <w:rFonts w:ascii="Arial" w:hAnsi="Arial" w:cs="Arial"/>
          <w:b/>
          <w:bCs/>
          <w:sz w:val="21"/>
          <w:szCs w:val="21"/>
        </w:rPr>
        <w:tab/>
      </w:r>
      <w:r w:rsidR="00FB4DD7" w:rsidRPr="00044CF6">
        <w:rPr>
          <w:rFonts w:ascii="Arial" w:hAnsi="Arial" w:cs="Arial"/>
          <w:b/>
          <w:bCs/>
          <w:sz w:val="21"/>
          <w:szCs w:val="21"/>
        </w:rPr>
        <w:t xml:space="preserve">Appointment of External Auditor for Fiscal Year </w:t>
      </w:r>
      <w:r w:rsidR="002A5424" w:rsidRPr="00044CF6">
        <w:rPr>
          <w:rFonts w:ascii="Arial" w:hAnsi="Arial" w:cs="Arial"/>
          <w:b/>
          <w:bCs/>
          <w:sz w:val="21"/>
          <w:szCs w:val="21"/>
        </w:rPr>
        <w:t>202</w:t>
      </w:r>
      <w:r w:rsidR="00E51E3A">
        <w:rPr>
          <w:rFonts w:ascii="Arial" w:hAnsi="Arial" w:cs="Arial"/>
          <w:b/>
          <w:bCs/>
          <w:sz w:val="21"/>
          <w:szCs w:val="21"/>
        </w:rPr>
        <w:t>3</w:t>
      </w:r>
    </w:p>
    <w:p w14:paraId="1E6C34AA" w14:textId="77777777" w:rsidR="00673C7E" w:rsidRDefault="00673C7E" w:rsidP="00673C7E">
      <w:pPr>
        <w:spacing w:line="240" w:lineRule="auto"/>
        <w:ind w:left="720" w:hanging="720"/>
        <w:contextualSpacing/>
        <w:jc w:val="both"/>
        <w:rPr>
          <w:rFonts w:ascii="Arial" w:hAnsi="Arial" w:cs="Arial"/>
          <w:sz w:val="21"/>
          <w:szCs w:val="21"/>
        </w:rPr>
      </w:pPr>
    </w:p>
    <w:p w14:paraId="382D1DE6" w14:textId="6E67AF84" w:rsidR="00673C7E" w:rsidRPr="00F635FA" w:rsidRDefault="00673C7E" w:rsidP="00673C7E">
      <w:pPr>
        <w:spacing w:line="240" w:lineRule="auto"/>
        <w:ind w:left="720"/>
        <w:contextualSpacing/>
        <w:jc w:val="both"/>
        <w:rPr>
          <w:rFonts w:ascii="Arial" w:hAnsi="Arial" w:cs="Arial"/>
          <w:sz w:val="21"/>
          <w:szCs w:val="21"/>
        </w:rPr>
      </w:pPr>
      <w:r w:rsidRPr="0067114C">
        <w:rPr>
          <w:rFonts w:ascii="Arial" w:hAnsi="Arial" w:cs="Arial"/>
          <w:sz w:val="21"/>
          <w:szCs w:val="21"/>
        </w:rPr>
        <w:t xml:space="preserve">The </w:t>
      </w:r>
      <w:r>
        <w:rPr>
          <w:rFonts w:ascii="Arial" w:hAnsi="Arial" w:cs="Arial"/>
          <w:sz w:val="21"/>
          <w:szCs w:val="21"/>
        </w:rPr>
        <w:t>Chairman</w:t>
      </w:r>
      <w:r w:rsidRPr="0067114C">
        <w:rPr>
          <w:rFonts w:ascii="Arial" w:hAnsi="Arial" w:cs="Arial"/>
          <w:sz w:val="21"/>
          <w:szCs w:val="21"/>
        </w:rPr>
        <w:t xml:space="preserve"> stated that the </w:t>
      </w:r>
      <w:r w:rsidRPr="00F635FA">
        <w:rPr>
          <w:rFonts w:ascii="Arial" w:hAnsi="Arial" w:cs="Arial"/>
          <w:sz w:val="21"/>
          <w:szCs w:val="21"/>
        </w:rPr>
        <w:t xml:space="preserve">Company submits for approval of the stockholders the reappointment of the Company’s external auditors, </w:t>
      </w:r>
      <w:r w:rsidR="004379CA" w:rsidRPr="004379CA">
        <w:rPr>
          <w:rFonts w:ascii="Arial" w:hAnsi="Arial" w:cs="Arial"/>
          <w:sz w:val="21"/>
          <w:szCs w:val="21"/>
          <w:lang w:val="en-US"/>
        </w:rPr>
        <w:t xml:space="preserve">Isla </w:t>
      </w:r>
      <w:proofErr w:type="spellStart"/>
      <w:r w:rsidR="004379CA" w:rsidRPr="004379CA">
        <w:rPr>
          <w:rFonts w:ascii="Arial" w:hAnsi="Arial" w:cs="Arial"/>
          <w:sz w:val="21"/>
          <w:szCs w:val="21"/>
          <w:lang w:val="en-US"/>
        </w:rPr>
        <w:t>Lipana</w:t>
      </w:r>
      <w:proofErr w:type="spellEnd"/>
      <w:r w:rsidR="004379CA" w:rsidRPr="004379CA">
        <w:rPr>
          <w:rFonts w:ascii="Arial" w:hAnsi="Arial" w:cs="Arial"/>
          <w:sz w:val="21"/>
          <w:szCs w:val="21"/>
          <w:lang w:val="en-US"/>
        </w:rPr>
        <w:t xml:space="preserve"> &amp; Co</w:t>
      </w:r>
      <w:r w:rsidR="002A5424">
        <w:rPr>
          <w:rFonts w:ascii="Arial" w:hAnsi="Arial" w:cs="Arial"/>
          <w:sz w:val="21"/>
          <w:szCs w:val="21"/>
        </w:rPr>
        <w:t>.</w:t>
      </w:r>
    </w:p>
    <w:p w14:paraId="35E0C69D" w14:textId="77777777" w:rsidR="00673C7E" w:rsidRPr="00F635FA" w:rsidRDefault="00673C7E" w:rsidP="00673C7E">
      <w:pPr>
        <w:spacing w:line="240" w:lineRule="auto"/>
        <w:ind w:left="720"/>
        <w:contextualSpacing/>
        <w:jc w:val="both"/>
        <w:rPr>
          <w:rFonts w:ascii="Arial" w:hAnsi="Arial" w:cs="Arial"/>
          <w:sz w:val="21"/>
          <w:szCs w:val="21"/>
        </w:rPr>
      </w:pPr>
    </w:p>
    <w:p w14:paraId="16D3A194" w14:textId="31EC539B" w:rsidR="005E6B1C" w:rsidRDefault="00044CF6" w:rsidP="004379CA">
      <w:pPr>
        <w:spacing w:line="240" w:lineRule="auto"/>
        <w:ind w:left="720"/>
        <w:contextualSpacing/>
        <w:jc w:val="both"/>
        <w:rPr>
          <w:rFonts w:ascii="Arial" w:hAnsi="Arial" w:cs="Arial"/>
          <w:sz w:val="21"/>
          <w:szCs w:val="21"/>
        </w:rPr>
      </w:pPr>
      <w:r w:rsidRPr="00E9756D">
        <w:rPr>
          <w:rFonts w:ascii="Arial" w:hAnsi="Arial" w:cs="Arial"/>
          <w:sz w:val="21"/>
          <w:szCs w:val="21"/>
        </w:rPr>
        <w:t>Based on the tally of votes received online</w:t>
      </w:r>
      <w:r w:rsidRPr="0067114C">
        <w:rPr>
          <w:rFonts w:ascii="Arial" w:hAnsi="Arial" w:cs="Arial"/>
          <w:sz w:val="21"/>
          <w:szCs w:val="21"/>
        </w:rPr>
        <w:t xml:space="preserve">, stockholders </w:t>
      </w:r>
      <w:r w:rsidRPr="00044CF6">
        <w:rPr>
          <w:rFonts w:ascii="Arial" w:hAnsi="Arial" w:cs="Arial"/>
          <w:sz w:val="21"/>
          <w:szCs w:val="21"/>
        </w:rPr>
        <w:t>representing</w:t>
      </w:r>
      <w:r w:rsidR="002F6171">
        <w:rPr>
          <w:rFonts w:ascii="Arial" w:hAnsi="Arial" w:cs="Arial"/>
          <w:sz w:val="21"/>
          <w:szCs w:val="21"/>
        </w:rPr>
        <w:t xml:space="preserve"> 253,342,500 </w:t>
      </w:r>
      <w:r w:rsidR="002F6171" w:rsidRPr="007F33AF">
        <w:rPr>
          <w:rFonts w:ascii="Arial" w:hAnsi="Arial" w:cs="Arial"/>
          <w:sz w:val="21"/>
          <w:szCs w:val="21"/>
        </w:rPr>
        <w:t xml:space="preserve">common shares representing </w:t>
      </w:r>
      <w:r w:rsidR="002F6171">
        <w:rPr>
          <w:rFonts w:ascii="Arial" w:hAnsi="Arial" w:cs="Arial"/>
          <w:sz w:val="21"/>
          <w:szCs w:val="21"/>
        </w:rPr>
        <w:t>77.95</w:t>
      </w:r>
      <w:r w:rsidR="002F6171" w:rsidRPr="007F33AF">
        <w:rPr>
          <w:rFonts w:ascii="Arial" w:hAnsi="Arial" w:cs="Arial"/>
          <w:sz w:val="21"/>
          <w:szCs w:val="21"/>
        </w:rPr>
        <w:t>% of the total issued and outstanding voting stock of the Company</w:t>
      </w:r>
      <w:r w:rsidR="002F6171" w:rsidRPr="00044CF6">
        <w:rPr>
          <w:rFonts w:ascii="Arial" w:hAnsi="Arial" w:cs="Arial"/>
          <w:sz w:val="21"/>
          <w:szCs w:val="21"/>
        </w:rPr>
        <w:t xml:space="preserve"> </w:t>
      </w:r>
      <w:r w:rsidR="002F6171">
        <w:rPr>
          <w:rFonts w:ascii="Arial" w:hAnsi="Arial" w:cs="Arial"/>
          <w:sz w:val="21"/>
          <w:szCs w:val="21"/>
        </w:rPr>
        <w:t>or</w:t>
      </w:r>
      <w:r w:rsidRPr="00044CF6">
        <w:rPr>
          <w:rFonts w:ascii="Arial" w:hAnsi="Arial" w:cs="Arial"/>
          <w:sz w:val="21"/>
          <w:szCs w:val="21"/>
        </w:rPr>
        <w:t xml:space="preserve"> more than </w:t>
      </w:r>
      <w:proofErr w:type="gramStart"/>
      <w:r w:rsidRPr="00044CF6">
        <w:rPr>
          <w:rFonts w:ascii="Arial" w:hAnsi="Arial" w:cs="Arial"/>
          <w:sz w:val="21"/>
          <w:szCs w:val="21"/>
        </w:rPr>
        <w:t>a majority of</w:t>
      </w:r>
      <w:proofErr w:type="gramEnd"/>
      <w:r w:rsidRPr="00044CF6">
        <w:rPr>
          <w:rFonts w:ascii="Arial" w:hAnsi="Arial" w:cs="Arial"/>
          <w:sz w:val="21"/>
          <w:szCs w:val="21"/>
        </w:rPr>
        <w:t xml:space="preserve"> the entire outstanding voting stocks of the Corporation </w:t>
      </w:r>
      <w:r w:rsidR="00673C7E" w:rsidRPr="00F635FA">
        <w:rPr>
          <w:rFonts w:ascii="Arial" w:hAnsi="Arial" w:cs="Arial"/>
          <w:sz w:val="21"/>
          <w:szCs w:val="21"/>
        </w:rPr>
        <w:t xml:space="preserve">approved the reappointment of </w:t>
      </w:r>
      <w:r w:rsidR="004379CA" w:rsidRPr="004379CA">
        <w:rPr>
          <w:rFonts w:ascii="Arial" w:hAnsi="Arial" w:cs="Arial"/>
          <w:sz w:val="21"/>
          <w:szCs w:val="21"/>
          <w:lang w:val="en-US"/>
        </w:rPr>
        <w:t xml:space="preserve">Isla </w:t>
      </w:r>
      <w:proofErr w:type="spellStart"/>
      <w:r w:rsidR="004379CA" w:rsidRPr="004379CA">
        <w:rPr>
          <w:rFonts w:ascii="Arial" w:hAnsi="Arial" w:cs="Arial"/>
          <w:sz w:val="21"/>
          <w:szCs w:val="21"/>
          <w:lang w:val="en-US"/>
        </w:rPr>
        <w:t>Lipana</w:t>
      </w:r>
      <w:proofErr w:type="spellEnd"/>
      <w:r w:rsidR="004379CA" w:rsidRPr="004379CA">
        <w:rPr>
          <w:rFonts w:ascii="Arial" w:hAnsi="Arial" w:cs="Arial"/>
          <w:sz w:val="21"/>
          <w:szCs w:val="21"/>
          <w:lang w:val="en-US"/>
        </w:rPr>
        <w:t xml:space="preserve"> &amp; Co.</w:t>
      </w:r>
      <w:r w:rsidR="00673C7E" w:rsidRPr="00F635FA">
        <w:rPr>
          <w:rFonts w:ascii="Arial" w:hAnsi="Arial" w:cs="Arial"/>
          <w:sz w:val="21"/>
          <w:szCs w:val="21"/>
        </w:rPr>
        <w:t xml:space="preserve">as the Company’s external auditors for fiscal year </w:t>
      </w:r>
      <w:r w:rsidR="002A5424">
        <w:rPr>
          <w:rFonts w:ascii="Arial" w:hAnsi="Arial" w:cs="Arial"/>
          <w:sz w:val="21"/>
          <w:szCs w:val="21"/>
        </w:rPr>
        <w:t>202</w:t>
      </w:r>
      <w:r w:rsidR="00227F37">
        <w:rPr>
          <w:rFonts w:ascii="Arial" w:hAnsi="Arial" w:cs="Arial"/>
          <w:sz w:val="21"/>
          <w:szCs w:val="21"/>
        </w:rPr>
        <w:t>4</w:t>
      </w:r>
      <w:r w:rsidR="00673C7E" w:rsidRPr="00F635FA">
        <w:rPr>
          <w:rFonts w:ascii="Arial" w:hAnsi="Arial" w:cs="Arial"/>
          <w:sz w:val="21"/>
          <w:szCs w:val="21"/>
        </w:rPr>
        <w:t>.</w:t>
      </w:r>
    </w:p>
    <w:p w14:paraId="62D5E131" w14:textId="77777777" w:rsidR="002A5424" w:rsidRDefault="002A5424" w:rsidP="00B54491">
      <w:pPr>
        <w:spacing w:line="240" w:lineRule="auto"/>
        <w:contextualSpacing/>
        <w:jc w:val="both"/>
        <w:rPr>
          <w:rFonts w:ascii="Arial" w:hAnsi="Arial" w:cs="Arial"/>
          <w:sz w:val="21"/>
          <w:szCs w:val="21"/>
        </w:rPr>
      </w:pPr>
    </w:p>
    <w:p w14:paraId="64BCB20A" w14:textId="14F48F6C" w:rsidR="00566D4B" w:rsidRPr="00044CF6" w:rsidRDefault="004379CA" w:rsidP="00B54491">
      <w:pPr>
        <w:spacing w:line="240" w:lineRule="auto"/>
        <w:contextualSpacing/>
        <w:jc w:val="both"/>
        <w:rPr>
          <w:rFonts w:ascii="Arial" w:hAnsi="Arial" w:cs="Arial"/>
          <w:b/>
          <w:bCs/>
          <w:sz w:val="21"/>
          <w:szCs w:val="21"/>
        </w:rPr>
      </w:pPr>
      <w:r>
        <w:rPr>
          <w:rFonts w:ascii="Arial" w:hAnsi="Arial" w:cs="Arial"/>
          <w:b/>
          <w:bCs/>
          <w:sz w:val="21"/>
          <w:szCs w:val="21"/>
        </w:rPr>
        <w:t>I</w:t>
      </w:r>
      <w:r w:rsidR="002A5424" w:rsidRPr="00044CF6">
        <w:rPr>
          <w:rFonts w:ascii="Arial" w:hAnsi="Arial" w:cs="Arial"/>
          <w:b/>
          <w:bCs/>
          <w:sz w:val="21"/>
          <w:szCs w:val="21"/>
        </w:rPr>
        <w:t>X</w:t>
      </w:r>
      <w:r w:rsidR="00A506B4" w:rsidRPr="00044CF6">
        <w:rPr>
          <w:rFonts w:ascii="Arial" w:hAnsi="Arial" w:cs="Arial"/>
          <w:b/>
          <w:bCs/>
          <w:sz w:val="21"/>
          <w:szCs w:val="21"/>
        </w:rPr>
        <w:t>.</w:t>
      </w:r>
      <w:r w:rsidR="00A506B4" w:rsidRPr="00044CF6">
        <w:rPr>
          <w:rFonts w:ascii="Arial" w:hAnsi="Arial" w:cs="Arial"/>
          <w:b/>
          <w:bCs/>
          <w:sz w:val="21"/>
          <w:szCs w:val="21"/>
        </w:rPr>
        <w:tab/>
        <w:t>Adjournment</w:t>
      </w:r>
    </w:p>
    <w:p w14:paraId="360724BE" w14:textId="77777777" w:rsidR="00566D4B" w:rsidRPr="00B54491" w:rsidRDefault="00566D4B" w:rsidP="00B54491">
      <w:pPr>
        <w:spacing w:line="240" w:lineRule="auto"/>
        <w:contextualSpacing/>
        <w:jc w:val="both"/>
        <w:rPr>
          <w:rFonts w:ascii="Arial" w:hAnsi="Arial" w:cs="Arial"/>
          <w:sz w:val="21"/>
          <w:szCs w:val="21"/>
        </w:rPr>
      </w:pPr>
    </w:p>
    <w:p w14:paraId="254D4356" w14:textId="62F7C96A" w:rsidR="00A506B4" w:rsidRPr="00B54491" w:rsidRDefault="00A506B4" w:rsidP="00F76CAC">
      <w:pPr>
        <w:spacing w:line="240" w:lineRule="auto"/>
        <w:ind w:left="720"/>
        <w:contextualSpacing/>
        <w:jc w:val="both"/>
        <w:rPr>
          <w:rFonts w:ascii="Arial" w:hAnsi="Arial" w:cs="Arial"/>
          <w:sz w:val="21"/>
          <w:szCs w:val="21"/>
          <w:lang w:eastAsia="en-PH"/>
        </w:rPr>
      </w:pPr>
      <w:r w:rsidRPr="00B54491">
        <w:rPr>
          <w:rFonts w:ascii="Arial" w:hAnsi="Arial" w:cs="Arial"/>
          <w:sz w:val="21"/>
          <w:szCs w:val="21"/>
          <w:lang w:eastAsia="en-PH"/>
        </w:rPr>
        <w:t>There being no further business to transact, the meeting was, upon motion made and seconded, adjourned.</w:t>
      </w:r>
    </w:p>
    <w:p w14:paraId="201CEEFE" w14:textId="77777777" w:rsidR="00A506B4" w:rsidRPr="00B54491" w:rsidRDefault="00A506B4" w:rsidP="00B54491">
      <w:pPr>
        <w:spacing w:after="0" w:line="240" w:lineRule="auto"/>
        <w:ind w:left="720"/>
        <w:contextualSpacing/>
        <w:jc w:val="center"/>
        <w:rPr>
          <w:rFonts w:ascii="Arial" w:hAnsi="Arial" w:cs="Arial"/>
          <w:b/>
          <w:sz w:val="21"/>
          <w:szCs w:val="21"/>
          <w:lang w:eastAsia="en-PH"/>
        </w:rPr>
      </w:pPr>
      <w:r w:rsidRPr="00B54491">
        <w:rPr>
          <w:rFonts w:ascii="Arial" w:hAnsi="Arial" w:cs="Arial"/>
          <w:sz w:val="21"/>
          <w:szCs w:val="21"/>
          <w:lang w:eastAsia="en-PH"/>
        </w:rPr>
        <w:t>[</w:t>
      </w:r>
      <w:r w:rsidRPr="00B54491">
        <w:rPr>
          <w:rFonts w:ascii="Arial" w:hAnsi="Arial" w:cs="Arial"/>
          <w:i/>
          <w:sz w:val="21"/>
          <w:szCs w:val="21"/>
          <w:lang w:eastAsia="en-PH"/>
        </w:rPr>
        <w:t>Signature page follows</w:t>
      </w:r>
      <w:r w:rsidRPr="00B54491">
        <w:rPr>
          <w:rFonts w:ascii="Arial" w:hAnsi="Arial" w:cs="Arial"/>
          <w:sz w:val="21"/>
          <w:szCs w:val="21"/>
          <w:lang w:eastAsia="en-PH"/>
        </w:rPr>
        <w:t>.]</w:t>
      </w:r>
    </w:p>
    <w:p w14:paraId="33F94DB6" w14:textId="77777777" w:rsidR="007A1A8A" w:rsidRDefault="003846F7" w:rsidP="00B54491">
      <w:pPr>
        <w:autoSpaceDE w:val="0"/>
        <w:autoSpaceDN w:val="0"/>
        <w:adjustRightInd w:val="0"/>
        <w:spacing w:after="0" w:line="240" w:lineRule="auto"/>
        <w:contextualSpacing/>
        <w:jc w:val="both"/>
        <w:rPr>
          <w:rFonts w:ascii="Arial" w:hAnsi="Arial" w:cs="Arial"/>
          <w:sz w:val="21"/>
          <w:szCs w:val="21"/>
          <w:lang w:eastAsia="en-PH"/>
        </w:rPr>
      </w:pPr>
      <w:r w:rsidRPr="00B54491">
        <w:rPr>
          <w:rFonts w:ascii="Arial" w:hAnsi="Arial" w:cs="Arial"/>
          <w:sz w:val="21"/>
          <w:szCs w:val="21"/>
          <w:lang w:eastAsia="en-PH"/>
        </w:rPr>
        <w:br w:type="column"/>
      </w:r>
      <w:r w:rsidR="005734D0" w:rsidRPr="00B54491">
        <w:rPr>
          <w:rFonts w:ascii="Arial" w:hAnsi="Arial" w:cs="Arial"/>
          <w:sz w:val="21"/>
          <w:szCs w:val="21"/>
          <w:lang w:eastAsia="en-PH"/>
        </w:rPr>
        <w:lastRenderedPageBreak/>
        <w:t xml:space="preserve">       </w:t>
      </w:r>
      <w:r w:rsidR="004E5881" w:rsidRPr="00B54491">
        <w:rPr>
          <w:rFonts w:ascii="Arial" w:hAnsi="Arial" w:cs="Arial"/>
          <w:sz w:val="21"/>
          <w:szCs w:val="21"/>
          <w:lang w:eastAsia="en-PH"/>
        </w:rPr>
        <w:tab/>
      </w:r>
      <w:r w:rsidR="004E5881" w:rsidRPr="00B54491">
        <w:rPr>
          <w:rFonts w:ascii="Arial" w:hAnsi="Arial" w:cs="Arial"/>
          <w:sz w:val="21"/>
          <w:szCs w:val="21"/>
          <w:lang w:eastAsia="en-PH"/>
        </w:rPr>
        <w:tab/>
      </w:r>
      <w:r w:rsidR="004E5881" w:rsidRPr="00B54491">
        <w:rPr>
          <w:rFonts w:ascii="Arial" w:hAnsi="Arial" w:cs="Arial"/>
          <w:sz w:val="21"/>
          <w:szCs w:val="21"/>
          <w:lang w:eastAsia="en-PH"/>
        </w:rPr>
        <w:tab/>
      </w:r>
      <w:r w:rsidR="004E5881" w:rsidRPr="00B54491">
        <w:rPr>
          <w:rFonts w:ascii="Arial" w:hAnsi="Arial" w:cs="Arial"/>
          <w:sz w:val="21"/>
          <w:szCs w:val="21"/>
          <w:lang w:eastAsia="en-PH"/>
        </w:rPr>
        <w:tab/>
      </w:r>
      <w:r w:rsidR="004E5881" w:rsidRPr="00B54491">
        <w:rPr>
          <w:rFonts w:ascii="Arial" w:hAnsi="Arial" w:cs="Arial"/>
          <w:sz w:val="21"/>
          <w:szCs w:val="21"/>
          <w:lang w:eastAsia="en-PH"/>
        </w:rPr>
        <w:tab/>
      </w:r>
      <w:r w:rsidR="004E5881" w:rsidRPr="00B54491">
        <w:rPr>
          <w:rFonts w:ascii="Arial" w:hAnsi="Arial" w:cs="Arial"/>
          <w:sz w:val="21"/>
          <w:szCs w:val="21"/>
          <w:lang w:eastAsia="en-PH"/>
        </w:rPr>
        <w:tab/>
      </w:r>
      <w:r w:rsidR="004E5881" w:rsidRPr="00B54491">
        <w:rPr>
          <w:rFonts w:ascii="Arial" w:hAnsi="Arial" w:cs="Arial"/>
          <w:sz w:val="21"/>
          <w:szCs w:val="21"/>
          <w:lang w:eastAsia="en-PH"/>
        </w:rPr>
        <w:tab/>
      </w:r>
      <w:r w:rsidR="004E5881" w:rsidRPr="00B54491">
        <w:rPr>
          <w:rFonts w:ascii="Arial" w:hAnsi="Arial" w:cs="Arial"/>
          <w:sz w:val="21"/>
          <w:szCs w:val="21"/>
          <w:lang w:eastAsia="en-PH"/>
        </w:rPr>
        <w:tab/>
      </w:r>
      <w:r w:rsidR="005734D0" w:rsidRPr="00B54491">
        <w:rPr>
          <w:rFonts w:ascii="Arial" w:hAnsi="Arial" w:cs="Arial"/>
          <w:sz w:val="21"/>
          <w:szCs w:val="21"/>
          <w:lang w:eastAsia="en-PH"/>
        </w:rPr>
        <w:t xml:space="preserve">  </w:t>
      </w:r>
      <w:r w:rsidR="004E5881" w:rsidRPr="00B54491">
        <w:rPr>
          <w:rFonts w:ascii="Arial" w:hAnsi="Arial" w:cs="Arial"/>
          <w:sz w:val="21"/>
          <w:szCs w:val="21"/>
          <w:lang w:eastAsia="en-PH"/>
        </w:rPr>
        <w:t xml:space="preserve">      </w:t>
      </w:r>
    </w:p>
    <w:p w14:paraId="3BF56C30" w14:textId="77777777" w:rsidR="007A1A8A" w:rsidRDefault="007A1A8A" w:rsidP="00B54491">
      <w:pPr>
        <w:autoSpaceDE w:val="0"/>
        <w:autoSpaceDN w:val="0"/>
        <w:adjustRightInd w:val="0"/>
        <w:spacing w:after="0" w:line="240" w:lineRule="auto"/>
        <w:contextualSpacing/>
        <w:jc w:val="both"/>
        <w:rPr>
          <w:rFonts w:ascii="Arial" w:hAnsi="Arial" w:cs="Arial"/>
          <w:sz w:val="21"/>
          <w:szCs w:val="21"/>
          <w:lang w:eastAsia="en-PH"/>
        </w:rPr>
      </w:pPr>
    </w:p>
    <w:p w14:paraId="11095B52" w14:textId="7FB08B61" w:rsidR="00A506B4" w:rsidRPr="00B54491" w:rsidRDefault="00A506B4" w:rsidP="007A1A8A">
      <w:pPr>
        <w:autoSpaceDE w:val="0"/>
        <w:autoSpaceDN w:val="0"/>
        <w:adjustRightInd w:val="0"/>
        <w:spacing w:after="0" w:line="240" w:lineRule="auto"/>
        <w:ind w:left="5040"/>
        <w:contextualSpacing/>
        <w:jc w:val="center"/>
        <w:rPr>
          <w:rFonts w:ascii="Arial" w:hAnsi="Arial" w:cs="Arial"/>
          <w:sz w:val="21"/>
          <w:szCs w:val="21"/>
          <w:lang w:eastAsia="en-PH"/>
        </w:rPr>
      </w:pPr>
      <w:r w:rsidRPr="00B54491">
        <w:rPr>
          <w:rFonts w:ascii="Arial" w:hAnsi="Arial" w:cs="Arial"/>
          <w:sz w:val="21"/>
          <w:szCs w:val="21"/>
          <w:lang w:eastAsia="en-PH"/>
        </w:rPr>
        <w:t>Certified correct:</w:t>
      </w:r>
    </w:p>
    <w:p w14:paraId="66B709B3" w14:textId="77777777" w:rsidR="00021723" w:rsidRDefault="00021723" w:rsidP="00465F4E">
      <w:pPr>
        <w:autoSpaceDE w:val="0"/>
        <w:autoSpaceDN w:val="0"/>
        <w:adjustRightInd w:val="0"/>
        <w:spacing w:after="0" w:line="240" w:lineRule="auto"/>
        <w:ind w:left="5940"/>
        <w:contextualSpacing/>
        <w:jc w:val="both"/>
        <w:rPr>
          <w:rFonts w:ascii="Arial" w:hAnsi="Arial" w:cs="Arial"/>
          <w:b/>
          <w:bCs/>
          <w:sz w:val="21"/>
          <w:szCs w:val="21"/>
          <w:lang w:eastAsia="en-PH"/>
        </w:rPr>
      </w:pPr>
    </w:p>
    <w:p w14:paraId="5C85CBC8" w14:textId="77777777" w:rsidR="00021723" w:rsidRDefault="00021723" w:rsidP="00465F4E">
      <w:pPr>
        <w:autoSpaceDE w:val="0"/>
        <w:autoSpaceDN w:val="0"/>
        <w:adjustRightInd w:val="0"/>
        <w:spacing w:after="0" w:line="240" w:lineRule="auto"/>
        <w:ind w:left="5940"/>
        <w:contextualSpacing/>
        <w:jc w:val="both"/>
        <w:rPr>
          <w:rFonts w:ascii="Arial" w:hAnsi="Arial" w:cs="Arial"/>
          <w:b/>
          <w:bCs/>
          <w:sz w:val="21"/>
          <w:szCs w:val="21"/>
          <w:lang w:eastAsia="en-PH"/>
        </w:rPr>
      </w:pPr>
    </w:p>
    <w:p w14:paraId="384969D7" w14:textId="77777777" w:rsidR="00021723" w:rsidRDefault="00021723" w:rsidP="00465F4E">
      <w:pPr>
        <w:autoSpaceDE w:val="0"/>
        <w:autoSpaceDN w:val="0"/>
        <w:adjustRightInd w:val="0"/>
        <w:spacing w:after="0" w:line="240" w:lineRule="auto"/>
        <w:ind w:left="5940"/>
        <w:contextualSpacing/>
        <w:jc w:val="both"/>
        <w:rPr>
          <w:rFonts w:ascii="Arial" w:hAnsi="Arial" w:cs="Arial"/>
          <w:b/>
          <w:bCs/>
          <w:sz w:val="21"/>
          <w:szCs w:val="21"/>
          <w:lang w:eastAsia="en-PH"/>
        </w:rPr>
      </w:pPr>
    </w:p>
    <w:p w14:paraId="572EF3A4" w14:textId="13E7A248" w:rsidR="00A506B4" w:rsidRPr="00B54491" w:rsidRDefault="007A1A8A" w:rsidP="00465F4E">
      <w:pPr>
        <w:autoSpaceDE w:val="0"/>
        <w:autoSpaceDN w:val="0"/>
        <w:adjustRightInd w:val="0"/>
        <w:spacing w:after="0" w:line="240" w:lineRule="auto"/>
        <w:ind w:left="5940"/>
        <w:contextualSpacing/>
        <w:jc w:val="both"/>
        <w:rPr>
          <w:rFonts w:ascii="Arial" w:hAnsi="Arial" w:cs="Arial"/>
          <w:b/>
          <w:bCs/>
          <w:sz w:val="21"/>
          <w:szCs w:val="21"/>
          <w:lang w:eastAsia="en-PH"/>
        </w:rPr>
      </w:pPr>
      <w:r>
        <w:rPr>
          <w:rFonts w:ascii="Arial" w:hAnsi="Arial" w:cs="Arial"/>
          <w:b/>
          <w:bCs/>
          <w:sz w:val="21"/>
          <w:szCs w:val="21"/>
          <w:lang w:eastAsia="en-PH"/>
        </w:rPr>
        <w:tab/>
      </w:r>
    </w:p>
    <w:p w14:paraId="3F45B731" w14:textId="4F746388" w:rsidR="00A506B4" w:rsidRPr="00B54491" w:rsidRDefault="005734D0" w:rsidP="00B54491">
      <w:pPr>
        <w:spacing w:after="0" w:line="240" w:lineRule="auto"/>
        <w:ind w:left="5040"/>
        <w:contextualSpacing/>
        <w:jc w:val="both"/>
        <w:rPr>
          <w:rFonts w:ascii="Arial" w:hAnsi="Arial" w:cs="Arial"/>
          <w:b/>
          <w:i/>
          <w:caps/>
          <w:sz w:val="21"/>
          <w:szCs w:val="21"/>
          <w:highlight w:val="yellow"/>
          <w:lang w:eastAsia="en-PH"/>
        </w:rPr>
      </w:pPr>
      <w:r w:rsidRPr="00B54491">
        <w:rPr>
          <w:rFonts w:ascii="Arial" w:hAnsi="Arial" w:cs="Arial"/>
          <w:b/>
          <w:caps/>
          <w:sz w:val="21"/>
          <w:szCs w:val="21"/>
        </w:rPr>
        <w:t>Cristina S. Palma Gil-Fernandez</w:t>
      </w:r>
      <w:r w:rsidR="00A506B4" w:rsidRPr="00B54491">
        <w:rPr>
          <w:rFonts w:ascii="Arial" w:hAnsi="Arial" w:cs="Arial"/>
          <w:b/>
          <w:i/>
          <w:caps/>
          <w:sz w:val="21"/>
          <w:szCs w:val="21"/>
          <w:highlight w:val="yellow"/>
          <w:lang w:eastAsia="en-PH"/>
        </w:rPr>
        <w:t xml:space="preserve"> </w:t>
      </w:r>
    </w:p>
    <w:p w14:paraId="709199C1" w14:textId="77777777" w:rsidR="00A506B4" w:rsidRPr="00B54491" w:rsidRDefault="001C4E02" w:rsidP="00B54491">
      <w:pPr>
        <w:spacing w:after="0" w:line="240" w:lineRule="auto"/>
        <w:ind w:left="5940"/>
        <w:contextualSpacing/>
        <w:jc w:val="both"/>
        <w:rPr>
          <w:rFonts w:ascii="Arial" w:hAnsi="Arial" w:cs="Arial"/>
          <w:i/>
          <w:sz w:val="21"/>
          <w:szCs w:val="21"/>
          <w:lang w:eastAsia="en-PH"/>
        </w:rPr>
      </w:pPr>
      <w:r w:rsidRPr="00B54491">
        <w:rPr>
          <w:rFonts w:ascii="Arial" w:hAnsi="Arial" w:cs="Arial"/>
          <w:i/>
          <w:sz w:val="21"/>
          <w:szCs w:val="21"/>
          <w:lang w:eastAsia="en-PH"/>
        </w:rPr>
        <w:t xml:space="preserve">    Corporate Secretary</w:t>
      </w:r>
    </w:p>
    <w:p w14:paraId="1CC481D8" w14:textId="77777777" w:rsidR="00A506B4" w:rsidRPr="00B54491" w:rsidRDefault="00A506B4" w:rsidP="00B54491">
      <w:pPr>
        <w:spacing w:after="0" w:line="240" w:lineRule="auto"/>
        <w:ind w:left="5940"/>
        <w:contextualSpacing/>
        <w:jc w:val="both"/>
        <w:rPr>
          <w:rFonts w:ascii="Arial" w:hAnsi="Arial" w:cs="Arial"/>
          <w:sz w:val="21"/>
          <w:szCs w:val="21"/>
          <w:lang w:eastAsia="en-PH"/>
        </w:rPr>
      </w:pPr>
    </w:p>
    <w:p w14:paraId="39B5F158" w14:textId="77777777" w:rsidR="00044575" w:rsidRPr="00B54491" w:rsidRDefault="00044575" w:rsidP="00B54491">
      <w:pPr>
        <w:autoSpaceDE w:val="0"/>
        <w:autoSpaceDN w:val="0"/>
        <w:adjustRightInd w:val="0"/>
        <w:spacing w:after="0" w:line="240" w:lineRule="auto"/>
        <w:contextualSpacing/>
        <w:jc w:val="both"/>
        <w:rPr>
          <w:rFonts w:ascii="Arial" w:hAnsi="Arial" w:cs="Arial"/>
          <w:sz w:val="21"/>
          <w:szCs w:val="21"/>
          <w:lang w:eastAsia="en-PH"/>
        </w:rPr>
      </w:pPr>
    </w:p>
    <w:p w14:paraId="578F12CC" w14:textId="77777777" w:rsidR="00A506B4" w:rsidRPr="00B54491" w:rsidRDefault="00A506B4" w:rsidP="00B54491">
      <w:pPr>
        <w:autoSpaceDE w:val="0"/>
        <w:autoSpaceDN w:val="0"/>
        <w:adjustRightInd w:val="0"/>
        <w:spacing w:after="0" w:line="240" w:lineRule="auto"/>
        <w:contextualSpacing/>
        <w:jc w:val="both"/>
        <w:rPr>
          <w:rFonts w:ascii="Arial" w:hAnsi="Arial" w:cs="Arial"/>
          <w:i/>
          <w:sz w:val="21"/>
          <w:szCs w:val="21"/>
          <w:lang w:eastAsia="en-PH"/>
        </w:rPr>
      </w:pPr>
    </w:p>
    <w:p w14:paraId="0A79D413" w14:textId="77777777" w:rsidR="003D23E4" w:rsidRPr="00EC2D0A" w:rsidRDefault="003D23E4" w:rsidP="003D23E4">
      <w:pPr>
        <w:autoSpaceDE w:val="0"/>
        <w:autoSpaceDN w:val="0"/>
        <w:adjustRightInd w:val="0"/>
        <w:spacing w:after="0" w:line="240" w:lineRule="auto"/>
        <w:contextualSpacing/>
        <w:jc w:val="both"/>
        <w:rPr>
          <w:rFonts w:ascii="Arial" w:hAnsi="Arial" w:cs="Arial"/>
          <w:sz w:val="21"/>
          <w:szCs w:val="21"/>
          <w:lang w:eastAsia="en-PH"/>
        </w:rPr>
      </w:pPr>
    </w:p>
    <w:p w14:paraId="7EC98656" w14:textId="77777777" w:rsidR="003D23E4" w:rsidRPr="00EC2D0A" w:rsidRDefault="003D23E4" w:rsidP="003D23E4">
      <w:pPr>
        <w:autoSpaceDE w:val="0"/>
        <w:autoSpaceDN w:val="0"/>
        <w:adjustRightInd w:val="0"/>
        <w:spacing w:after="0" w:line="240" w:lineRule="auto"/>
        <w:contextualSpacing/>
        <w:jc w:val="both"/>
        <w:rPr>
          <w:rFonts w:ascii="Arial" w:hAnsi="Arial" w:cs="Arial"/>
          <w:sz w:val="21"/>
          <w:szCs w:val="21"/>
          <w:lang w:eastAsia="en-PH"/>
        </w:rPr>
      </w:pPr>
      <w:r w:rsidRPr="00EC2D0A">
        <w:rPr>
          <w:rFonts w:ascii="Arial" w:hAnsi="Arial" w:cs="Arial"/>
          <w:sz w:val="21"/>
          <w:szCs w:val="21"/>
          <w:lang w:eastAsia="en-PH"/>
        </w:rPr>
        <w:t>Attested by:</w:t>
      </w:r>
    </w:p>
    <w:p w14:paraId="14337C3E" w14:textId="77777777" w:rsidR="003D23E4" w:rsidRPr="00EC2D0A" w:rsidRDefault="003D23E4" w:rsidP="003D23E4">
      <w:pPr>
        <w:autoSpaceDE w:val="0"/>
        <w:autoSpaceDN w:val="0"/>
        <w:adjustRightInd w:val="0"/>
        <w:spacing w:after="0" w:line="240" w:lineRule="auto"/>
        <w:contextualSpacing/>
        <w:jc w:val="both"/>
        <w:rPr>
          <w:rFonts w:ascii="Arial" w:hAnsi="Arial" w:cs="Arial"/>
          <w:sz w:val="21"/>
          <w:szCs w:val="21"/>
          <w:lang w:eastAsia="en-PH"/>
        </w:rPr>
      </w:pPr>
    </w:p>
    <w:p w14:paraId="163218B0" w14:textId="77777777" w:rsidR="003D23E4" w:rsidRDefault="003D23E4" w:rsidP="003D23E4">
      <w:pPr>
        <w:autoSpaceDE w:val="0"/>
        <w:autoSpaceDN w:val="0"/>
        <w:adjustRightInd w:val="0"/>
        <w:spacing w:after="0" w:line="240" w:lineRule="auto"/>
        <w:contextualSpacing/>
        <w:jc w:val="both"/>
        <w:rPr>
          <w:rFonts w:ascii="Arial" w:hAnsi="Arial" w:cs="Arial"/>
          <w:sz w:val="21"/>
          <w:szCs w:val="21"/>
          <w:lang w:eastAsia="en-PH"/>
        </w:rPr>
      </w:pPr>
    </w:p>
    <w:p w14:paraId="1AE9DA54" w14:textId="77777777" w:rsidR="003D23E4" w:rsidRPr="00EC2D0A" w:rsidRDefault="003D23E4" w:rsidP="003D23E4">
      <w:pPr>
        <w:autoSpaceDE w:val="0"/>
        <w:autoSpaceDN w:val="0"/>
        <w:adjustRightInd w:val="0"/>
        <w:spacing w:after="0" w:line="240" w:lineRule="auto"/>
        <w:contextualSpacing/>
        <w:jc w:val="both"/>
        <w:rPr>
          <w:rFonts w:ascii="Arial" w:hAnsi="Arial" w:cs="Arial"/>
          <w:sz w:val="21"/>
          <w:szCs w:val="21"/>
          <w:lang w:eastAsia="en-PH"/>
        </w:rPr>
      </w:pPr>
    </w:p>
    <w:p w14:paraId="18697972" w14:textId="5377E7D6" w:rsidR="003D23E4" w:rsidRPr="00EC2D0A" w:rsidRDefault="002F6171" w:rsidP="003D23E4">
      <w:pPr>
        <w:autoSpaceDE w:val="0"/>
        <w:autoSpaceDN w:val="0"/>
        <w:adjustRightInd w:val="0"/>
        <w:spacing w:after="0" w:line="240" w:lineRule="auto"/>
        <w:contextualSpacing/>
        <w:jc w:val="both"/>
        <w:rPr>
          <w:rFonts w:ascii="Arial" w:hAnsi="Arial" w:cs="Arial"/>
          <w:b/>
          <w:bCs/>
          <w:caps/>
          <w:sz w:val="21"/>
          <w:szCs w:val="21"/>
          <w:lang w:eastAsia="en-PH"/>
        </w:rPr>
      </w:pPr>
      <w:r>
        <w:rPr>
          <w:rFonts w:ascii="Arial" w:hAnsi="Arial" w:cs="Arial"/>
          <w:b/>
          <w:caps/>
          <w:sz w:val="21"/>
          <w:szCs w:val="21"/>
        </w:rPr>
        <w:t>CHRISTIAN FRANCIS C. REYES</w:t>
      </w:r>
    </w:p>
    <w:p w14:paraId="2164D558" w14:textId="4D1AFE14" w:rsidR="003D23E4" w:rsidRPr="00EC2D0A" w:rsidRDefault="003D23E4" w:rsidP="003D23E4">
      <w:pPr>
        <w:autoSpaceDE w:val="0"/>
        <w:autoSpaceDN w:val="0"/>
        <w:adjustRightInd w:val="0"/>
        <w:spacing w:after="0" w:line="240" w:lineRule="auto"/>
        <w:contextualSpacing/>
        <w:jc w:val="both"/>
        <w:rPr>
          <w:rFonts w:ascii="Arial" w:hAnsi="Arial" w:cs="Arial"/>
          <w:i/>
          <w:sz w:val="21"/>
          <w:szCs w:val="21"/>
          <w:lang w:eastAsia="en-PH"/>
        </w:rPr>
      </w:pPr>
      <w:r w:rsidRPr="00EC2D0A">
        <w:rPr>
          <w:rFonts w:ascii="Arial" w:hAnsi="Arial" w:cs="Arial"/>
          <w:i/>
          <w:sz w:val="21"/>
          <w:szCs w:val="21"/>
          <w:lang w:eastAsia="en-PH"/>
        </w:rPr>
        <w:t>Chairman</w:t>
      </w:r>
      <w:r w:rsidR="0028600E">
        <w:rPr>
          <w:rFonts w:ascii="Arial" w:hAnsi="Arial" w:cs="Arial"/>
          <w:i/>
          <w:sz w:val="21"/>
          <w:szCs w:val="21"/>
          <w:lang w:eastAsia="en-PH"/>
        </w:rPr>
        <w:t xml:space="preserve"> of the Meeting</w:t>
      </w:r>
    </w:p>
    <w:p w14:paraId="34595D06" w14:textId="77777777" w:rsidR="003D23E4" w:rsidRPr="00EC2D0A" w:rsidRDefault="003D23E4" w:rsidP="003D23E4">
      <w:pPr>
        <w:autoSpaceDE w:val="0"/>
        <w:autoSpaceDN w:val="0"/>
        <w:adjustRightInd w:val="0"/>
        <w:spacing w:after="0" w:line="240" w:lineRule="auto"/>
        <w:contextualSpacing/>
        <w:jc w:val="both"/>
        <w:rPr>
          <w:rFonts w:ascii="Arial" w:hAnsi="Arial" w:cs="Arial"/>
          <w:i/>
          <w:sz w:val="21"/>
          <w:szCs w:val="21"/>
          <w:lang w:eastAsia="en-PH"/>
        </w:rPr>
      </w:pPr>
    </w:p>
    <w:p w14:paraId="635270AA" w14:textId="77777777" w:rsidR="003D23E4" w:rsidRPr="00EC2D0A" w:rsidRDefault="003D23E4" w:rsidP="003D23E4">
      <w:pPr>
        <w:widowControl w:val="0"/>
        <w:autoSpaceDE w:val="0"/>
        <w:autoSpaceDN w:val="0"/>
        <w:adjustRightInd w:val="0"/>
        <w:spacing w:after="0" w:line="240" w:lineRule="auto"/>
        <w:jc w:val="center"/>
        <w:rPr>
          <w:rFonts w:ascii="Arial" w:hAnsi="Arial" w:cs="Arial"/>
          <w:color w:val="000000"/>
          <w:sz w:val="21"/>
          <w:szCs w:val="21"/>
          <w:lang w:bidi="en-US"/>
        </w:rPr>
      </w:pPr>
      <w:r w:rsidRPr="00EC2D0A">
        <w:rPr>
          <w:rFonts w:ascii="Arial" w:hAnsi="Arial" w:cs="Arial"/>
          <w:color w:val="000000"/>
          <w:sz w:val="21"/>
          <w:szCs w:val="21"/>
          <w:lang w:bidi="en-US"/>
        </w:rPr>
        <w:t>MINUTES READ AND APPROVED:</w:t>
      </w:r>
    </w:p>
    <w:p w14:paraId="6CB92084" w14:textId="77777777" w:rsidR="003D23E4" w:rsidRPr="00EC2D0A" w:rsidRDefault="003D23E4" w:rsidP="003D23E4">
      <w:pPr>
        <w:widowControl w:val="0"/>
        <w:autoSpaceDE w:val="0"/>
        <w:autoSpaceDN w:val="0"/>
        <w:adjustRightInd w:val="0"/>
        <w:spacing w:after="0" w:line="240" w:lineRule="auto"/>
        <w:jc w:val="center"/>
        <w:rPr>
          <w:rFonts w:ascii="Arial" w:hAnsi="Arial" w:cs="Arial"/>
          <w:color w:val="000000"/>
          <w:sz w:val="21"/>
          <w:szCs w:val="21"/>
          <w:lang w:bidi="en-US"/>
        </w:rPr>
      </w:pPr>
    </w:p>
    <w:p w14:paraId="15216456" w14:textId="77777777" w:rsidR="003D23E4" w:rsidRPr="00EC2D0A" w:rsidRDefault="003D23E4" w:rsidP="003D23E4">
      <w:pPr>
        <w:widowControl w:val="0"/>
        <w:autoSpaceDE w:val="0"/>
        <w:autoSpaceDN w:val="0"/>
        <w:adjustRightInd w:val="0"/>
        <w:spacing w:after="0" w:line="240" w:lineRule="auto"/>
        <w:rPr>
          <w:rFonts w:ascii="Arial" w:hAnsi="Arial" w:cs="Arial"/>
          <w:color w:val="000000"/>
          <w:sz w:val="21"/>
          <w:szCs w:val="21"/>
          <w:lang w:bidi="en-US"/>
        </w:rPr>
      </w:pPr>
    </w:p>
    <w:p w14:paraId="3D12FECD" w14:textId="77777777" w:rsidR="003D23E4" w:rsidRPr="00EC2D0A" w:rsidRDefault="003D23E4" w:rsidP="003D23E4">
      <w:pPr>
        <w:widowControl w:val="0"/>
        <w:autoSpaceDE w:val="0"/>
        <w:autoSpaceDN w:val="0"/>
        <w:adjustRightInd w:val="0"/>
        <w:spacing w:after="0" w:line="240" w:lineRule="auto"/>
        <w:rPr>
          <w:rFonts w:ascii="Arial" w:hAnsi="Arial" w:cs="Arial"/>
          <w:color w:val="000000"/>
          <w:sz w:val="21"/>
          <w:szCs w:val="21"/>
          <w:lang w:bidi="en-US"/>
        </w:rPr>
      </w:pPr>
    </w:p>
    <w:tbl>
      <w:tblPr>
        <w:tblW w:w="0" w:type="auto"/>
        <w:tblLook w:val="04A0" w:firstRow="1" w:lastRow="0" w:firstColumn="1" w:lastColumn="0" w:noHBand="0" w:noVBand="1"/>
      </w:tblPr>
      <w:tblGrid>
        <w:gridCol w:w="4258"/>
        <w:gridCol w:w="4531"/>
      </w:tblGrid>
      <w:tr w:rsidR="003D23E4" w:rsidRPr="00EC2D0A" w14:paraId="585C6C46" w14:textId="77777777" w:rsidTr="00297FD3">
        <w:tc>
          <w:tcPr>
            <w:tcW w:w="4258" w:type="dxa"/>
          </w:tcPr>
          <w:p w14:paraId="1CC5C3DC" w14:textId="77777777" w:rsidR="003D23E4" w:rsidRPr="00EC2D0A" w:rsidRDefault="003D23E4" w:rsidP="00297FD3">
            <w:pPr>
              <w:widowControl w:val="0"/>
              <w:autoSpaceDE w:val="0"/>
              <w:autoSpaceDN w:val="0"/>
              <w:adjustRightInd w:val="0"/>
              <w:spacing w:after="0" w:line="240" w:lineRule="auto"/>
              <w:jc w:val="center"/>
              <w:rPr>
                <w:rFonts w:ascii="Arial" w:hAnsi="Arial" w:cs="Arial"/>
                <w:b/>
                <w:caps/>
                <w:color w:val="000000"/>
                <w:sz w:val="21"/>
                <w:szCs w:val="21"/>
              </w:rPr>
            </w:pPr>
            <w:r w:rsidRPr="00EC2D0A">
              <w:rPr>
                <w:rFonts w:ascii="Arial" w:hAnsi="Arial" w:cs="Arial"/>
                <w:b/>
                <w:caps/>
                <w:color w:val="000000"/>
                <w:sz w:val="21"/>
                <w:szCs w:val="21"/>
              </w:rPr>
              <w:t>winglip k. chang</w:t>
            </w:r>
          </w:p>
          <w:p w14:paraId="69F78A0A" w14:textId="77777777" w:rsidR="003D23E4" w:rsidRPr="00EC2D0A" w:rsidRDefault="003D23E4" w:rsidP="00297FD3">
            <w:pPr>
              <w:widowControl w:val="0"/>
              <w:autoSpaceDE w:val="0"/>
              <w:autoSpaceDN w:val="0"/>
              <w:adjustRightInd w:val="0"/>
              <w:spacing w:after="0" w:line="240" w:lineRule="auto"/>
              <w:jc w:val="center"/>
              <w:rPr>
                <w:rFonts w:ascii="Arial" w:hAnsi="Arial" w:cs="Arial"/>
                <w:color w:val="000000"/>
                <w:sz w:val="21"/>
                <w:szCs w:val="21"/>
                <w:lang w:bidi="en-US"/>
              </w:rPr>
            </w:pPr>
            <w:r w:rsidRPr="00EC2D0A">
              <w:rPr>
                <w:rFonts w:ascii="Arial" w:hAnsi="Arial" w:cs="Arial"/>
                <w:caps/>
                <w:color w:val="000000"/>
                <w:sz w:val="21"/>
                <w:szCs w:val="21"/>
              </w:rPr>
              <w:t>D</w:t>
            </w:r>
            <w:r w:rsidRPr="00EC2D0A">
              <w:rPr>
                <w:rFonts w:ascii="Arial" w:hAnsi="Arial" w:cs="Arial"/>
                <w:color w:val="000000"/>
                <w:sz w:val="21"/>
                <w:szCs w:val="21"/>
              </w:rPr>
              <w:t>irector</w:t>
            </w:r>
          </w:p>
        </w:tc>
        <w:tc>
          <w:tcPr>
            <w:tcW w:w="4531" w:type="dxa"/>
          </w:tcPr>
          <w:p w14:paraId="4094E5FC" w14:textId="77777777" w:rsidR="00227F37" w:rsidRPr="00EC2D0A" w:rsidRDefault="00227F37" w:rsidP="00227F37">
            <w:pPr>
              <w:widowControl w:val="0"/>
              <w:autoSpaceDE w:val="0"/>
              <w:autoSpaceDN w:val="0"/>
              <w:adjustRightInd w:val="0"/>
              <w:spacing w:after="0" w:line="240" w:lineRule="auto"/>
              <w:jc w:val="center"/>
              <w:rPr>
                <w:rFonts w:ascii="Arial" w:hAnsi="Arial" w:cs="Arial"/>
                <w:b/>
                <w:caps/>
                <w:color w:val="000000"/>
                <w:sz w:val="21"/>
                <w:szCs w:val="21"/>
              </w:rPr>
            </w:pPr>
            <w:r w:rsidRPr="00EC2D0A">
              <w:rPr>
                <w:rFonts w:ascii="Arial" w:hAnsi="Arial" w:cs="Arial"/>
                <w:b/>
                <w:caps/>
                <w:color w:val="000000"/>
                <w:sz w:val="21"/>
                <w:szCs w:val="21"/>
              </w:rPr>
              <w:t>LUIS MICHAEL R. YU III</w:t>
            </w:r>
          </w:p>
          <w:p w14:paraId="7C976DCE" w14:textId="2B47BEF4" w:rsidR="003D23E4" w:rsidRPr="00EC2D0A" w:rsidRDefault="00227F37" w:rsidP="00227F37">
            <w:pPr>
              <w:widowControl w:val="0"/>
              <w:autoSpaceDE w:val="0"/>
              <w:autoSpaceDN w:val="0"/>
              <w:adjustRightInd w:val="0"/>
              <w:spacing w:after="0" w:line="240" w:lineRule="auto"/>
              <w:jc w:val="center"/>
              <w:rPr>
                <w:rFonts w:ascii="Arial" w:hAnsi="Arial" w:cs="Arial"/>
                <w:color w:val="000000"/>
                <w:sz w:val="21"/>
                <w:szCs w:val="21"/>
                <w:lang w:bidi="en-US"/>
              </w:rPr>
            </w:pPr>
            <w:r w:rsidRPr="00EC2D0A">
              <w:rPr>
                <w:rFonts w:ascii="Arial" w:hAnsi="Arial" w:cs="Arial"/>
                <w:color w:val="000000"/>
                <w:sz w:val="21"/>
                <w:szCs w:val="21"/>
                <w:lang w:bidi="en-US"/>
              </w:rPr>
              <w:t>Director</w:t>
            </w:r>
          </w:p>
        </w:tc>
      </w:tr>
      <w:tr w:rsidR="003D23E4" w:rsidRPr="00EC2D0A" w14:paraId="1FCB61C6" w14:textId="77777777" w:rsidTr="00297FD3">
        <w:tc>
          <w:tcPr>
            <w:tcW w:w="4258" w:type="dxa"/>
          </w:tcPr>
          <w:p w14:paraId="6CB29DC2" w14:textId="77777777" w:rsidR="003D23E4" w:rsidRPr="00EC2D0A" w:rsidRDefault="003D23E4" w:rsidP="00297FD3">
            <w:pPr>
              <w:widowControl w:val="0"/>
              <w:autoSpaceDE w:val="0"/>
              <w:autoSpaceDN w:val="0"/>
              <w:adjustRightInd w:val="0"/>
              <w:spacing w:after="0" w:line="240" w:lineRule="auto"/>
              <w:jc w:val="center"/>
              <w:rPr>
                <w:rFonts w:ascii="Arial" w:hAnsi="Arial" w:cs="Arial"/>
                <w:b/>
                <w:caps/>
                <w:color w:val="000000"/>
                <w:sz w:val="21"/>
                <w:szCs w:val="21"/>
              </w:rPr>
            </w:pPr>
          </w:p>
          <w:p w14:paraId="1B5AFDA3" w14:textId="77777777" w:rsidR="003D23E4" w:rsidRPr="00EC2D0A" w:rsidRDefault="003D23E4" w:rsidP="00297FD3">
            <w:pPr>
              <w:widowControl w:val="0"/>
              <w:autoSpaceDE w:val="0"/>
              <w:autoSpaceDN w:val="0"/>
              <w:adjustRightInd w:val="0"/>
              <w:spacing w:after="0" w:line="240" w:lineRule="auto"/>
              <w:jc w:val="center"/>
              <w:rPr>
                <w:rFonts w:ascii="Arial" w:hAnsi="Arial" w:cs="Arial"/>
                <w:b/>
                <w:caps/>
                <w:color w:val="000000"/>
                <w:sz w:val="21"/>
                <w:szCs w:val="21"/>
              </w:rPr>
            </w:pPr>
          </w:p>
          <w:p w14:paraId="0CC107E5" w14:textId="77777777" w:rsidR="003D23E4" w:rsidRPr="00EC2D0A" w:rsidRDefault="003D23E4" w:rsidP="00297FD3">
            <w:pPr>
              <w:widowControl w:val="0"/>
              <w:autoSpaceDE w:val="0"/>
              <w:autoSpaceDN w:val="0"/>
              <w:adjustRightInd w:val="0"/>
              <w:spacing w:after="0" w:line="240" w:lineRule="auto"/>
              <w:jc w:val="center"/>
              <w:rPr>
                <w:rFonts w:ascii="Arial" w:hAnsi="Arial" w:cs="Arial"/>
                <w:b/>
                <w:caps/>
                <w:color w:val="000000"/>
                <w:sz w:val="21"/>
                <w:szCs w:val="21"/>
              </w:rPr>
            </w:pPr>
          </w:p>
          <w:p w14:paraId="3701E879" w14:textId="4A733462" w:rsidR="003D23E4" w:rsidRPr="00EC2D0A" w:rsidRDefault="00227F37" w:rsidP="00297FD3">
            <w:pPr>
              <w:widowControl w:val="0"/>
              <w:autoSpaceDE w:val="0"/>
              <w:autoSpaceDN w:val="0"/>
              <w:adjustRightInd w:val="0"/>
              <w:spacing w:after="0" w:line="240" w:lineRule="auto"/>
              <w:jc w:val="center"/>
              <w:rPr>
                <w:rFonts w:ascii="Arial" w:hAnsi="Arial" w:cs="Arial"/>
                <w:b/>
                <w:caps/>
                <w:color w:val="000000"/>
                <w:sz w:val="21"/>
                <w:szCs w:val="21"/>
              </w:rPr>
            </w:pPr>
            <w:r w:rsidRPr="00EC2D0A">
              <w:rPr>
                <w:rFonts w:ascii="Arial" w:hAnsi="Arial" w:cs="Arial"/>
                <w:b/>
                <w:color w:val="000000"/>
                <w:sz w:val="21"/>
                <w:szCs w:val="21"/>
                <w:lang w:bidi="en-US"/>
              </w:rPr>
              <w:t>IAN NORMAN DATO</w:t>
            </w:r>
            <w:r w:rsidRPr="00EC2D0A">
              <w:rPr>
                <w:rFonts w:ascii="Arial" w:eastAsia="PMingLiU" w:hAnsi="Arial" w:cs="Arial"/>
                <w:b/>
                <w:color w:val="000000"/>
                <w:sz w:val="21"/>
                <w:szCs w:val="21"/>
                <w:lang w:bidi="en-US"/>
              </w:rPr>
              <w:br/>
            </w:r>
            <w:r w:rsidRPr="00EC2D0A">
              <w:rPr>
                <w:rFonts w:ascii="Arial" w:hAnsi="Arial" w:cs="Arial"/>
                <w:color w:val="000000"/>
                <w:sz w:val="21"/>
                <w:szCs w:val="21"/>
                <w:lang w:bidi="en-US"/>
              </w:rPr>
              <w:t>Director</w:t>
            </w:r>
          </w:p>
        </w:tc>
        <w:tc>
          <w:tcPr>
            <w:tcW w:w="4531" w:type="dxa"/>
          </w:tcPr>
          <w:p w14:paraId="5F402F30" w14:textId="77777777" w:rsidR="003D23E4" w:rsidRPr="00EC2D0A" w:rsidRDefault="003D23E4" w:rsidP="00297FD3">
            <w:pPr>
              <w:widowControl w:val="0"/>
              <w:autoSpaceDE w:val="0"/>
              <w:autoSpaceDN w:val="0"/>
              <w:adjustRightInd w:val="0"/>
              <w:spacing w:after="0" w:line="240" w:lineRule="auto"/>
              <w:jc w:val="center"/>
              <w:rPr>
                <w:rFonts w:ascii="Arial" w:hAnsi="Arial" w:cs="Arial"/>
                <w:b/>
                <w:color w:val="000000"/>
                <w:sz w:val="21"/>
                <w:szCs w:val="21"/>
                <w:lang w:bidi="en-US"/>
              </w:rPr>
            </w:pPr>
          </w:p>
          <w:p w14:paraId="3C5F3E59" w14:textId="77777777" w:rsidR="003D23E4" w:rsidRPr="00EC2D0A" w:rsidRDefault="003D23E4" w:rsidP="00297FD3">
            <w:pPr>
              <w:widowControl w:val="0"/>
              <w:autoSpaceDE w:val="0"/>
              <w:autoSpaceDN w:val="0"/>
              <w:adjustRightInd w:val="0"/>
              <w:spacing w:after="0" w:line="240" w:lineRule="auto"/>
              <w:jc w:val="center"/>
              <w:rPr>
                <w:rFonts w:ascii="Arial" w:hAnsi="Arial" w:cs="Arial"/>
                <w:b/>
                <w:color w:val="000000"/>
                <w:sz w:val="21"/>
                <w:szCs w:val="21"/>
                <w:lang w:bidi="en-US"/>
              </w:rPr>
            </w:pPr>
          </w:p>
          <w:p w14:paraId="2CE7A41D" w14:textId="77777777" w:rsidR="003D23E4" w:rsidRPr="00EC2D0A" w:rsidRDefault="003D23E4" w:rsidP="00297FD3">
            <w:pPr>
              <w:widowControl w:val="0"/>
              <w:autoSpaceDE w:val="0"/>
              <w:autoSpaceDN w:val="0"/>
              <w:adjustRightInd w:val="0"/>
              <w:spacing w:after="0" w:line="240" w:lineRule="auto"/>
              <w:jc w:val="center"/>
              <w:rPr>
                <w:rFonts w:ascii="Arial" w:hAnsi="Arial" w:cs="Arial"/>
                <w:b/>
                <w:color w:val="000000"/>
                <w:sz w:val="21"/>
                <w:szCs w:val="21"/>
                <w:lang w:bidi="en-US"/>
              </w:rPr>
            </w:pPr>
          </w:p>
          <w:p w14:paraId="39525F98" w14:textId="77777777" w:rsidR="00227F37" w:rsidRPr="00EC2D0A" w:rsidRDefault="00227F37" w:rsidP="00227F37">
            <w:pPr>
              <w:widowControl w:val="0"/>
              <w:autoSpaceDE w:val="0"/>
              <w:autoSpaceDN w:val="0"/>
              <w:adjustRightInd w:val="0"/>
              <w:spacing w:after="0" w:line="240" w:lineRule="auto"/>
              <w:jc w:val="center"/>
              <w:rPr>
                <w:rFonts w:ascii="Arial" w:hAnsi="Arial" w:cs="Arial"/>
                <w:b/>
                <w:caps/>
                <w:color w:val="000000"/>
                <w:sz w:val="21"/>
                <w:szCs w:val="21"/>
              </w:rPr>
            </w:pPr>
            <w:r w:rsidRPr="00EC2D0A">
              <w:rPr>
                <w:rFonts w:ascii="Arial" w:hAnsi="Arial" w:cs="Arial"/>
                <w:b/>
                <w:caps/>
                <w:color w:val="000000"/>
                <w:sz w:val="21"/>
                <w:szCs w:val="21"/>
              </w:rPr>
              <w:t>RICHARD N. ROCHA</w:t>
            </w:r>
          </w:p>
          <w:p w14:paraId="4D8FC6D3" w14:textId="282A1440" w:rsidR="003D23E4" w:rsidRPr="00EC2D0A" w:rsidRDefault="00227F37" w:rsidP="00227F37">
            <w:pPr>
              <w:widowControl w:val="0"/>
              <w:autoSpaceDE w:val="0"/>
              <w:autoSpaceDN w:val="0"/>
              <w:adjustRightInd w:val="0"/>
              <w:spacing w:after="0" w:line="240" w:lineRule="auto"/>
              <w:jc w:val="center"/>
              <w:rPr>
                <w:rFonts w:ascii="Arial" w:hAnsi="Arial" w:cs="Arial"/>
                <w:b/>
                <w:color w:val="000000"/>
                <w:sz w:val="21"/>
                <w:szCs w:val="21"/>
                <w:lang w:bidi="en-US"/>
              </w:rPr>
            </w:pPr>
            <w:r w:rsidRPr="00EC2D0A">
              <w:rPr>
                <w:rFonts w:ascii="Arial" w:hAnsi="Arial" w:cs="Arial"/>
                <w:caps/>
                <w:color w:val="000000"/>
                <w:sz w:val="21"/>
                <w:szCs w:val="21"/>
              </w:rPr>
              <w:t>D</w:t>
            </w:r>
            <w:r w:rsidRPr="00EC2D0A">
              <w:rPr>
                <w:rFonts w:ascii="Arial" w:hAnsi="Arial" w:cs="Arial"/>
                <w:color w:val="000000"/>
                <w:sz w:val="21"/>
                <w:szCs w:val="21"/>
              </w:rPr>
              <w:t>irector</w:t>
            </w:r>
          </w:p>
        </w:tc>
      </w:tr>
    </w:tbl>
    <w:p w14:paraId="5872A997" w14:textId="77777777" w:rsidR="003D23E4" w:rsidRPr="00EC2D0A" w:rsidRDefault="003D23E4" w:rsidP="003D23E4">
      <w:pPr>
        <w:autoSpaceDE w:val="0"/>
        <w:autoSpaceDN w:val="0"/>
        <w:adjustRightInd w:val="0"/>
        <w:spacing w:after="0" w:line="240" w:lineRule="auto"/>
        <w:contextualSpacing/>
        <w:jc w:val="both"/>
        <w:rPr>
          <w:rFonts w:ascii="Arial" w:hAnsi="Arial" w:cs="Arial"/>
          <w:i/>
          <w:sz w:val="21"/>
          <w:szCs w:val="21"/>
          <w:lang w:eastAsia="en-PH"/>
        </w:rPr>
      </w:pPr>
    </w:p>
    <w:p w14:paraId="41E0FCB1" w14:textId="77777777" w:rsidR="003D23E4" w:rsidRPr="00EC2D0A" w:rsidRDefault="003D23E4" w:rsidP="003D23E4">
      <w:pPr>
        <w:autoSpaceDE w:val="0"/>
        <w:autoSpaceDN w:val="0"/>
        <w:adjustRightInd w:val="0"/>
        <w:spacing w:after="0" w:line="240" w:lineRule="auto"/>
        <w:contextualSpacing/>
        <w:jc w:val="both"/>
        <w:rPr>
          <w:rFonts w:ascii="Arial" w:hAnsi="Arial" w:cs="Arial"/>
          <w:i/>
          <w:sz w:val="21"/>
          <w:szCs w:val="21"/>
          <w:lang w:eastAsia="en-PH"/>
        </w:rPr>
      </w:pPr>
    </w:p>
    <w:p w14:paraId="6F4AEF49" w14:textId="77777777" w:rsidR="003D23E4" w:rsidRPr="00EC2D0A" w:rsidRDefault="003D23E4" w:rsidP="003D23E4">
      <w:pPr>
        <w:autoSpaceDE w:val="0"/>
        <w:autoSpaceDN w:val="0"/>
        <w:adjustRightInd w:val="0"/>
        <w:spacing w:after="0" w:line="240" w:lineRule="auto"/>
        <w:contextualSpacing/>
        <w:jc w:val="both"/>
        <w:rPr>
          <w:rFonts w:ascii="Arial" w:hAnsi="Arial" w:cs="Arial"/>
          <w:i/>
          <w:sz w:val="21"/>
          <w:szCs w:val="21"/>
          <w:lang w:eastAsia="en-PH"/>
        </w:rPr>
      </w:pPr>
    </w:p>
    <w:p w14:paraId="28CAAD52" w14:textId="77777777" w:rsidR="003D23E4" w:rsidRPr="00EC2D0A" w:rsidRDefault="003D23E4" w:rsidP="003D23E4">
      <w:pPr>
        <w:autoSpaceDE w:val="0"/>
        <w:autoSpaceDN w:val="0"/>
        <w:adjustRightInd w:val="0"/>
        <w:spacing w:after="0" w:line="240" w:lineRule="auto"/>
        <w:contextualSpacing/>
        <w:jc w:val="both"/>
        <w:rPr>
          <w:rFonts w:ascii="Arial" w:hAnsi="Arial" w:cs="Arial"/>
          <w:i/>
          <w:sz w:val="21"/>
          <w:szCs w:val="21"/>
          <w:lang w:eastAsia="en-PH"/>
        </w:rPr>
      </w:pPr>
    </w:p>
    <w:tbl>
      <w:tblPr>
        <w:tblW w:w="0" w:type="auto"/>
        <w:tblLook w:val="04A0" w:firstRow="1" w:lastRow="0" w:firstColumn="1" w:lastColumn="0" w:noHBand="0" w:noVBand="1"/>
      </w:tblPr>
      <w:tblGrid>
        <w:gridCol w:w="4258"/>
        <w:gridCol w:w="4531"/>
      </w:tblGrid>
      <w:tr w:rsidR="003D23E4" w:rsidRPr="00EC2D0A" w14:paraId="7D8F568B" w14:textId="77777777" w:rsidTr="00297FD3">
        <w:tc>
          <w:tcPr>
            <w:tcW w:w="4258" w:type="dxa"/>
          </w:tcPr>
          <w:p w14:paraId="0940857C" w14:textId="3A05DF80" w:rsidR="00227F37" w:rsidRPr="00EC2D0A" w:rsidRDefault="002F6171" w:rsidP="00227F37">
            <w:pPr>
              <w:widowControl w:val="0"/>
              <w:autoSpaceDE w:val="0"/>
              <w:autoSpaceDN w:val="0"/>
              <w:adjustRightInd w:val="0"/>
              <w:spacing w:after="0" w:line="240" w:lineRule="auto"/>
              <w:jc w:val="center"/>
              <w:rPr>
                <w:rFonts w:ascii="Arial" w:hAnsi="Arial" w:cs="Arial"/>
                <w:b/>
                <w:color w:val="000000"/>
                <w:sz w:val="21"/>
                <w:szCs w:val="21"/>
                <w:lang w:bidi="en-US"/>
              </w:rPr>
            </w:pPr>
            <w:r>
              <w:rPr>
                <w:rFonts w:ascii="Arial" w:hAnsi="Arial" w:cs="Arial"/>
                <w:b/>
                <w:color w:val="000000"/>
                <w:sz w:val="21"/>
                <w:szCs w:val="21"/>
                <w:lang w:bidi="en-US"/>
              </w:rPr>
              <w:t>GREG JOSEPH S.J. TIONGCO</w:t>
            </w:r>
            <w:r w:rsidRPr="00EC2D0A">
              <w:rPr>
                <w:rFonts w:ascii="Arial" w:hAnsi="Arial" w:cs="Arial"/>
                <w:b/>
                <w:color w:val="000000"/>
                <w:sz w:val="21"/>
                <w:szCs w:val="21"/>
                <w:lang w:bidi="en-US"/>
              </w:rPr>
              <w:t xml:space="preserve"> </w:t>
            </w:r>
          </w:p>
          <w:p w14:paraId="675120D1" w14:textId="28CA0249" w:rsidR="003D23E4" w:rsidRPr="00EC2D0A" w:rsidRDefault="002F6171" w:rsidP="00227F37">
            <w:pPr>
              <w:widowControl w:val="0"/>
              <w:autoSpaceDE w:val="0"/>
              <w:autoSpaceDN w:val="0"/>
              <w:adjustRightInd w:val="0"/>
              <w:spacing w:after="0" w:line="240" w:lineRule="auto"/>
              <w:jc w:val="center"/>
              <w:rPr>
                <w:rFonts w:ascii="Arial" w:hAnsi="Arial" w:cs="Arial"/>
                <w:color w:val="000000"/>
                <w:sz w:val="21"/>
                <w:szCs w:val="21"/>
                <w:lang w:bidi="en-US"/>
              </w:rPr>
            </w:pPr>
            <w:r>
              <w:rPr>
                <w:rFonts w:ascii="Arial" w:hAnsi="Arial" w:cs="Arial"/>
                <w:color w:val="000000"/>
                <w:sz w:val="21"/>
                <w:szCs w:val="21"/>
                <w:lang w:bidi="en-US"/>
              </w:rPr>
              <w:t xml:space="preserve">Independent </w:t>
            </w:r>
            <w:r w:rsidR="00227F37" w:rsidRPr="00EC2D0A">
              <w:rPr>
                <w:rFonts w:ascii="Arial" w:hAnsi="Arial" w:cs="Arial"/>
                <w:color w:val="000000"/>
                <w:sz w:val="21"/>
                <w:szCs w:val="21"/>
                <w:lang w:bidi="en-US"/>
              </w:rPr>
              <w:t>Director</w:t>
            </w:r>
          </w:p>
        </w:tc>
        <w:tc>
          <w:tcPr>
            <w:tcW w:w="4531" w:type="dxa"/>
          </w:tcPr>
          <w:p w14:paraId="4AFD8619" w14:textId="77777777" w:rsidR="00227F37" w:rsidRPr="00EC2D0A" w:rsidRDefault="00227F37" w:rsidP="00227F37">
            <w:pPr>
              <w:widowControl w:val="0"/>
              <w:autoSpaceDE w:val="0"/>
              <w:autoSpaceDN w:val="0"/>
              <w:adjustRightInd w:val="0"/>
              <w:spacing w:after="0" w:line="240" w:lineRule="auto"/>
              <w:jc w:val="center"/>
              <w:rPr>
                <w:rFonts w:ascii="Arial" w:hAnsi="Arial" w:cs="Arial"/>
                <w:b/>
                <w:caps/>
                <w:color w:val="000000"/>
                <w:sz w:val="21"/>
                <w:szCs w:val="21"/>
              </w:rPr>
            </w:pPr>
            <w:r w:rsidRPr="00EC2D0A">
              <w:rPr>
                <w:rFonts w:ascii="Arial" w:hAnsi="Arial" w:cs="Arial"/>
                <w:b/>
                <w:caps/>
                <w:color w:val="000000"/>
                <w:sz w:val="21"/>
                <w:szCs w:val="21"/>
              </w:rPr>
              <w:t>MARK WERNER J. ROSAL</w:t>
            </w:r>
          </w:p>
          <w:p w14:paraId="70621367" w14:textId="5F0966B1" w:rsidR="003D23E4" w:rsidRPr="00EC2D0A" w:rsidRDefault="002F6171" w:rsidP="00227F37">
            <w:pPr>
              <w:widowControl w:val="0"/>
              <w:autoSpaceDE w:val="0"/>
              <w:autoSpaceDN w:val="0"/>
              <w:adjustRightInd w:val="0"/>
              <w:spacing w:after="0" w:line="240" w:lineRule="auto"/>
              <w:jc w:val="center"/>
              <w:rPr>
                <w:rFonts w:ascii="Arial" w:hAnsi="Arial" w:cs="Arial"/>
                <w:color w:val="000000"/>
                <w:sz w:val="21"/>
                <w:szCs w:val="21"/>
                <w:lang w:bidi="en-US"/>
              </w:rPr>
            </w:pPr>
            <w:r>
              <w:rPr>
                <w:rFonts w:ascii="Arial" w:hAnsi="Arial" w:cs="Arial"/>
                <w:color w:val="000000"/>
                <w:sz w:val="21"/>
                <w:szCs w:val="21"/>
                <w:lang w:bidi="en-US"/>
              </w:rPr>
              <w:t xml:space="preserve">Independent </w:t>
            </w:r>
            <w:r w:rsidR="00227F37" w:rsidRPr="00EC2D0A">
              <w:rPr>
                <w:rFonts w:ascii="Arial" w:hAnsi="Arial" w:cs="Arial"/>
                <w:color w:val="000000"/>
                <w:sz w:val="21"/>
                <w:szCs w:val="21"/>
                <w:lang w:bidi="en-US"/>
              </w:rPr>
              <w:t>Director</w:t>
            </w:r>
          </w:p>
        </w:tc>
      </w:tr>
      <w:tr w:rsidR="003D23E4" w:rsidRPr="00EC2D0A" w14:paraId="17CC179C" w14:textId="77777777" w:rsidTr="00297FD3">
        <w:tc>
          <w:tcPr>
            <w:tcW w:w="4258" w:type="dxa"/>
          </w:tcPr>
          <w:p w14:paraId="7EF803B6" w14:textId="77777777" w:rsidR="003D23E4" w:rsidRPr="00EC2D0A" w:rsidRDefault="003D23E4" w:rsidP="00297FD3">
            <w:pPr>
              <w:widowControl w:val="0"/>
              <w:autoSpaceDE w:val="0"/>
              <w:autoSpaceDN w:val="0"/>
              <w:adjustRightInd w:val="0"/>
              <w:spacing w:after="0" w:line="240" w:lineRule="auto"/>
              <w:jc w:val="center"/>
              <w:rPr>
                <w:rFonts w:ascii="Arial" w:hAnsi="Arial" w:cs="Arial"/>
                <w:b/>
                <w:caps/>
                <w:color w:val="000000"/>
                <w:sz w:val="21"/>
                <w:szCs w:val="21"/>
              </w:rPr>
            </w:pPr>
          </w:p>
          <w:p w14:paraId="0BB348A5" w14:textId="77777777" w:rsidR="003D23E4" w:rsidRPr="00EC2D0A" w:rsidRDefault="003D23E4" w:rsidP="00297FD3">
            <w:pPr>
              <w:widowControl w:val="0"/>
              <w:autoSpaceDE w:val="0"/>
              <w:autoSpaceDN w:val="0"/>
              <w:adjustRightInd w:val="0"/>
              <w:spacing w:after="0" w:line="240" w:lineRule="auto"/>
              <w:jc w:val="center"/>
              <w:rPr>
                <w:rFonts w:ascii="Arial" w:hAnsi="Arial" w:cs="Arial"/>
                <w:b/>
                <w:caps/>
                <w:color w:val="000000"/>
                <w:sz w:val="21"/>
                <w:szCs w:val="21"/>
              </w:rPr>
            </w:pPr>
          </w:p>
          <w:p w14:paraId="77F6883A" w14:textId="77777777" w:rsidR="003D23E4" w:rsidRPr="00EC2D0A" w:rsidRDefault="003D23E4" w:rsidP="00297FD3">
            <w:pPr>
              <w:widowControl w:val="0"/>
              <w:autoSpaceDE w:val="0"/>
              <w:autoSpaceDN w:val="0"/>
              <w:adjustRightInd w:val="0"/>
              <w:spacing w:after="0" w:line="240" w:lineRule="auto"/>
              <w:jc w:val="center"/>
              <w:rPr>
                <w:rFonts w:ascii="Arial" w:hAnsi="Arial" w:cs="Arial"/>
                <w:b/>
                <w:caps/>
                <w:color w:val="000000"/>
                <w:sz w:val="21"/>
                <w:szCs w:val="21"/>
              </w:rPr>
            </w:pPr>
          </w:p>
          <w:p w14:paraId="542C1047" w14:textId="1ECA1E6A" w:rsidR="003D23E4" w:rsidRPr="00EC2D0A" w:rsidRDefault="003D23E4" w:rsidP="00297FD3">
            <w:pPr>
              <w:widowControl w:val="0"/>
              <w:autoSpaceDE w:val="0"/>
              <w:autoSpaceDN w:val="0"/>
              <w:adjustRightInd w:val="0"/>
              <w:spacing w:after="0" w:line="240" w:lineRule="auto"/>
              <w:jc w:val="center"/>
              <w:rPr>
                <w:rFonts w:ascii="Arial" w:hAnsi="Arial" w:cs="Arial"/>
                <w:b/>
                <w:caps/>
                <w:color w:val="000000"/>
                <w:sz w:val="21"/>
                <w:szCs w:val="21"/>
              </w:rPr>
            </w:pPr>
          </w:p>
        </w:tc>
        <w:tc>
          <w:tcPr>
            <w:tcW w:w="4531" w:type="dxa"/>
          </w:tcPr>
          <w:p w14:paraId="39795ABF" w14:textId="77777777" w:rsidR="003D23E4" w:rsidRPr="00EC2D0A" w:rsidRDefault="003D23E4" w:rsidP="00297FD3">
            <w:pPr>
              <w:widowControl w:val="0"/>
              <w:autoSpaceDE w:val="0"/>
              <w:autoSpaceDN w:val="0"/>
              <w:adjustRightInd w:val="0"/>
              <w:spacing w:after="0" w:line="240" w:lineRule="auto"/>
              <w:jc w:val="center"/>
              <w:rPr>
                <w:rFonts w:ascii="Arial" w:hAnsi="Arial" w:cs="Arial"/>
                <w:b/>
                <w:color w:val="000000"/>
                <w:sz w:val="21"/>
                <w:szCs w:val="21"/>
                <w:lang w:bidi="en-US"/>
              </w:rPr>
            </w:pPr>
          </w:p>
          <w:p w14:paraId="7F9B1AE3" w14:textId="77777777" w:rsidR="003D23E4" w:rsidRPr="00EC2D0A" w:rsidRDefault="003D23E4" w:rsidP="00297FD3">
            <w:pPr>
              <w:widowControl w:val="0"/>
              <w:autoSpaceDE w:val="0"/>
              <w:autoSpaceDN w:val="0"/>
              <w:adjustRightInd w:val="0"/>
              <w:spacing w:after="0" w:line="240" w:lineRule="auto"/>
              <w:jc w:val="center"/>
              <w:rPr>
                <w:rFonts w:ascii="Arial" w:hAnsi="Arial" w:cs="Arial"/>
                <w:b/>
                <w:color w:val="000000"/>
                <w:sz w:val="21"/>
                <w:szCs w:val="21"/>
                <w:lang w:bidi="en-US"/>
              </w:rPr>
            </w:pPr>
          </w:p>
          <w:p w14:paraId="7C637DEF" w14:textId="77777777" w:rsidR="003D23E4" w:rsidRPr="00EC2D0A" w:rsidRDefault="003D23E4" w:rsidP="00297FD3">
            <w:pPr>
              <w:widowControl w:val="0"/>
              <w:autoSpaceDE w:val="0"/>
              <w:autoSpaceDN w:val="0"/>
              <w:adjustRightInd w:val="0"/>
              <w:spacing w:after="0" w:line="240" w:lineRule="auto"/>
              <w:jc w:val="center"/>
              <w:rPr>
                <w:rFonts w:ascii="Arial" w:hAnsi="Arial" w:cs="Arial"/>
                <w:b/>
                <w:color w:val="000000"/>
                <w:sz w:val="21"/>
                <w:szCs w:val="21"/>
                <w:lang w:bidi="en-US"/>
              </w:rPr>
            </w:pPr>
          </w:p>
          <w:p w14:paraId="0FE32340" w14:textId="727A7E52" w:rsidR="003D23E4" w:rsidRPr="00EC2D0A" w:rsidRDefault="003D23E4" w:rsidP="00297FD3">
            <w:pPr>
              <w:widowControl w:val="0"/>
              <w:autoSpaceDE w:val="0"/>
              <w:autoSpaceDN w:val="0"/>
              <w:adjustRightInd w:val="0"/>
              <w:spacing w:after="0" w:line="240" w:lineRule="auto"/>
              <w:jc w:val="center"/>
              <w:rPr>
                <w:rFonts w:ascii="Arial" w:hAnsi="Arial" w:cs="Arial"/>
                <w:b/>
                <w:color w:val="000000"/>
                <w:sz w:val="21"/>
                <w:szCs w:val="21"/>
                <w:lang w:bidi="en-US"/>
              </w:rPr>
            </w:pPr>
          </w:p>
        </w:tc>
      </w:tr>
    </w:tbl>
    <w:p w14:paraId="26D0F427" w14:textId="78BC41D9" w:rsidR="00A506B4" w:rsidRPr="00B54491" w:rsidRDefault="00227F37" w:rsidP="00227F37">
      <w:pPr>
        <w:autoSpaceDE w:val="0"/>
        <w:autoSpaceDN w:val="0"/>
        <w:adjustRightInd w:val="0"/>
        <w:spacing w:after="0" w:line="240" w:lineRule="auto"/>
        <w:contextualSpacing/>
        <w:jc w:val="center"/>
        <w:rPr>
          <w:rFonts w:ascii="Arial" w:hAnsi="Arial" w:cs="Arial"/>
          <w:i/>
          <w:sz w:val="21"/>
          <w:szCs w:val="21"/>
          <w:lang w:eastAsia="en-PH"/>
        </w:rPr>
      </w:pPr>
      <w:r w:rsidRPr="00EC2D0A">
        <w:rPr>
          <w:rFonts w:ascii="Arial" w:eastAsia="PMingLiU" w:hAnsi="Arial" w:cs="Arial"/>
          <w:b/>
          <w:color w:val="000000"/>
          <w:sz w:val="21"/>
          <w:szCs w:val="21"/>
          <w:lang w:bidi="en-US"/>
        </w:rPr>
        <w:br/>
      </w:r>
    </w:p>
    <w:sectPr w:rsidR="00A506B4" w:rsidRPr="00B54491" w:rsidSect="00B717DB">
      <w:headerReference w:type="default" r:id="rId8"/>
      <w:pgSz w:w="11906" w:h="16838"/>
      <w:pgMar w:top="1440" w:right="1440" w:bottom="1440" w:left="1440" w:header="1152" w:footer="11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78A45" w14:textId="77777777" w:rsidR="00702C68" w:rsidRDefault="00702C68" w:rsidP="001F5F71">
      <w:pPr>
        <w:spacing w:after="0" w:line="240" w:lineRule="auto"/>
      </w:pPr>
      <w:r>
        <w:separator/>
      </w:r>
    </w:p>
  </w:endnote>
  <w:endnote w:type="continuationSeparator" w:id="0">
    <w:p w14:paraId="6887132A" w14:textId="77777777" w:rsidR="00702C68" w:rsidRDefault="00702C68" w:rsidP="001F5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6B022" w14:textId="77777777" w:rsidR="00702C68" w:rsidRDefault="00702C68" w:rsidP="001F5F71">
      <w:pPr>
        <w:spacing w:after="0" w:line="240" w:lineRule="auto"/>
      </w:pPr>
      <w:r>
        <w:separator/>
      </w:r>
    </w:p>
  </w:footnote>
  <w:footnote w:type="continuationSeparator" w:id="0">
    <w:p w14:paraId="4DE59981" w14:textId="77777777" w:rsidR="00702C68" w:rsidRDefault="00702C68" w:rsidP="001F5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88EA" w14:textId="52764430" w:rsidR="001F5F71" w:rsidRPr="0060383A" w:rsidRDefault="0060383A" w:rsidP="001F5F71">
    <w:pPr>
      <w:pStyle w:val="Header"/>
      <w:spacing w:line="240" w:lineRule="auto"/>
      <w:contextualSpacing/>
      <w:jc w:val="right"/>
      <w:rPr>
        <w:rFonts w:ascii="Arial" w:hAnsi="Arial" w:cs="Arial"/>
        <w:i/>
        <w:sz w:val="16"/>
        <w:szCs w:val="16"/>
      </w:rPr>
    </w:pPr>
    <w:r w:rsidRPr="0060383A">
      <w:rPr>
        <w:rFonts w:ascii="Arial" w:hAnsi="Arial" w:cs="Arial"/>
        <w:i/>
        <w:sz w:val="16"/>
        <w:szCs w:val="16"/>
      </w:rPr>
      <w:t>PACIFICA</w:t>
    </w:r>
    <w:r w:rsidR="001F5F71" w:rsidRPr="0060383A">
      <w:rPr>
        <w:rFonts w:ascii="Arial" w:hAnsi="Arial" w:cs="Arial"/>
        <w:i/>
        <w:sz w:val="16"/>
        <w:szCs w:val="16"/>
      </w:rPr>
      <w:t>, INC.</w:t>
    </w:r>
  </w:p>
  <w:p w14:paraId="32457C5C" w14:textId="77777777" w:rsidR="001F5F71" w:rsidRPr="0060383A" w:rsidRDefault="001F5F71" w:rsidP="001F5F71">
    <w:pPr>
      <w:pStyle w:val="Header"/>
      <w:spacing w:line="240" w:lineRule="auto"/>
      <w:contextualSpacing/>
      <w:jc w:val="right"/>
      <w:rPr>
        <w:rFonts w:ascii="Arial" w:hAnsi="Arial" w:cs="Arial"/>
        <w:i/>
        <w:sz w:val="16"/>
        <w:szCs w:val="16"/>
      </w:rPr>
    </w:pPr>
    <w:r w:rsidRPr="0060383A">
      <w:rPr>
        <w:rFonts w:ascii="Arial" w:hAnsi="Arial" w:cs="Arial"/>
        <w:i/>
        <w:sz w:val="16"/>
        <w:szCs w:val="16"/>
      </w:rPr>
      <w:t xml:space="preserve">Minutes of the </w:t>
    </w:r>
    <w:r w:rsidR="00A26F1C">
      <w:rPr>
        <w:rFonts w:ascii="Arial" w:hAnsi="Arial" w:cs="Arial"/>
        <w:i/>
        <w:sz w:val="16"/>
        <w:szCs w:val="16"/>
      </w:rPr>
      <w:t>Annual Meeting of Stockholders</w:t>
    </w:r>
  </w:p>
  <w:p w14:paraId="2EC098EF" w14:textId="392A5F3B" w:rsidR="001F5F71" w:rsidRPr="0060383A" w:rsidRDefault="00C74CF9" w:rsidP="001F5F71">
    <w:pPr>
      <w:pStyle w:val="Header"/>
      <w:spacing w:line="240" w:lineRule="auto"/>
      <w:contextualSpacing/>
      <w:jc w:val="right"/>
      <w:rPr>
        <w:rFonts w:ascii="Arial" w:hAnsi="Arial" w:cs="Arial"/>
        <w:i/>
        <w:sz w:val="16"/>
        <w:szCs w:val="16"/>
      </w:rPr>
    </w:pPr>
    <w:r>
      <w:rPr>
        <w:rFonts w:ascii="Arial" w:hAnsi="Arial" w:cs="Arial"/>
        <w:i/>
        <w:sz w:val="16"/>
        <w:szCs w:val="16"/>
      </w:rPr>
      <w:t>1</w:t>
    </w:r>
    <w:r w:rsidR="00046467">
      <w:rPr>
        <w:rFonts w:ascii="Arial" w:hAnsi="Arial" w:cs="Arial"/>
        <w:i/>
        <w:sz w:val="16"/>
        <w:szCs w:val="16"/>
      </w:rPr>
      <w:t>5</w:t>
    </w:r>
    <w:r>
      <w:rPr>
        <w:rFonts w:ascii="Arial" w:hAnsi="Arial" w:cs="Arial"/>
        <w:i/>
        <w:sz w:val="16"/>
        <w:szCs w:val="16"/>
      </w:rPr>
      <w:t xml:space="preserve"> November 202</w:t>
    </w:r>
    <w:r w:rsidR="00046467">
      <w:rPr>
        <w:rFonts w:ascii="Arial" w:hAnsi="Arial" w:cs="Arial"/>
        <w:i/>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5A13"/>
    <w:multiLevelType w:val="hybridMultilevel"/>
    <w:tmpl w:val="57748FE2"/>
    <w:lvl w:ilvl="0" w:tplc="E1A62DEE">
      <w:start w:val="1"/>
      <w:numFmt w:val="lowerRoman"/>
      <w:lvlText w:val="(%1)"/>
      <w:lvlJc w:val="left"/>
      <w:pPr>
        <w:ind w:left="2430" w:hanging="72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1" w15:restartNumberingAfterBreak="0">
    <w:nsid w:val="243D6287"/>
    <w:multiLevelType w:val="hybridMultilevel"/>
    <w:tmpl w:val="889AF628"/>
    <w:lvl w:ilvl="0" w:tplc="4412DC4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4690A0F"/>
    <w:multiLevelType w:val="hybridMultilevel"/>
    <w:tmpl w:val="FA982A62"/>
    <w:lvl w:ilvl="0" w:tplc="2F649F4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5E217046"/>
    <w:multiLevelType w:val="hybridMultilevel"/>
    <w:tmpl w:val="6D666090"/>
    <w:lvl w:ilvl="0" w:tplc="6F709D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288489E"/>
    <w:multiLevelType w:val="hybridMultilevel"/>
    <w:tmpl w:val="EF5C444A"/>
    <w:lvl w:ilvl="0" w:tplc="27AEBB34">
      <w:start w:val="1"/>
      <w:numFmt w:val="upperLetter"/>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77E106A"/>
    <w:multiLevelType w:val="hybridMultilevel"/>
    <w:tmpl w:val="57748FE2"/>
    <w:lvl w:ilvl="0" w:tplc="E1A62DEE">
      <w:start w:val="1"/>
      <w:numFmt w:val="lowerRoman"/>
      <w:lvlText w:val="(%1)"/>
      <w:lvlJc w:val="left"/>
      <w:pPr>
        <w:ind w:left="2430" w:hanging="72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6" w15:restartNumberingAfterBreak="0">
    <w:nsid w:val="747F0414"/>
    <w:multiLevelType w:val="hybridMultilevel"/>
    <w:tmpl w:val="2F52D6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EB241FF"/>
    <w:multiLevelType w:val="hybridMultilevel"/>
    <w:tmpl w:val="5DCE30C6"/>
    <w:lvl w:ilvl="0" w:tplc="39F28A4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96699805">
    <w:abstractNumId w:val="0"/>
  </w:num>
  <w:num w:numId="2" w16cid:durableId="1084686974">
    <w:abstractNumId w:val="5"/>
  </w:num>
  <w:num w:numId="3" w16cid:durableId="2137217641">
    <w:abstractNumId w:val="4"/>
  </w:num>
  <w:num w:numId="4" w16cid:durableId="1928733166">
    <w:abstractNumId w:val="2"/>
  </w:num>
  <w:num w:numId="5" w16cid:durableId="554395070">
    <w:abstractNumId w:val="1"/>
  </w:num>
  <w:num w:numId="6" w16cid:durableId="1030185516">
    <w:abstractNumId w:val="6"/>
  </w:num>
  <w:num w:numId="7" w16cid:durableId="1915124888">
    <w:abstractNumId w:val="3"/>
  </w:num>
  <w:num w:numId="8" w16cid:durableId="18485941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129"/>
    <w:rsid w:val="00004A7C"/>
    <w:rsid w:val="00011456"/>
    <w:rsid w:val="00014C57"/>
    <w:rsid w:val="00015AD0"/>
    <w:rsid w:val="00021723"/>
    <w:rsid w:val="000240B1"/>
    <w:rsid w:val="00037410"/>
    <w:rsid w:val="000427EF"/>
    <w:rsid w:val="00044575"/>
    <w:rsid w:val="00044CF6"/>
    <w:rsid w:val="00046467"/>
    <w:rsid w:val="000772A1"/>
    <w:rsid w:val="0009414C"/>
    <w:rsid w:val="000B7C01"/>
    <w:rsid w:val="000C4B77"/>
    <w:rsid w:val="000E47DE"/>
    <w:rsid w:val="001004C0"/>
    <w:rsid w:val="00110455"/>
    <w:rsid w:val="001131AD"/>
    <w:rsid w:val="001136E8"/>
    <w:rsid w:val="00116B42"/>
    <w:rsid w:val="00122131"/>
    <w:rsid w:val="00191D1C"/>
    <w:rsid w:val="0019578E"/>
    <w:rsid w:val="001A006B"/>
    <w:rsid w:val="001A2A77"/>
    <w:rsid w:val="001B2328"/>
    <w:rsid w:val="001B50E0"/>
    <w:rsid w:val="001C4425"/>
    <w:rsid w:val="001C4BFB"/>
    <w:rsid w:val="001C4E02"/>
    <w:rsid w:val="001C72AA"/>
    <w:rsid w:val="001D6C97"/>
    <w:rsid w:val="001F0C2A"/>
    <w:rsid w:val="001F5F71"/>
    <w:rsid w:val="002221F2"/>
    <w:rsid w:val="0022457C"/>
    <w:rsid w:val="00227F37"/>
    <w:rsid w:val="002340B7"/>
    <w:rsid w:val="00247687"/>
    <w:rsid w:val="002552F4"/>
    <w:rsid w:val="00261393"/>
    <w:rsid w:val="00272015"/>
    <w:rsid w:val="0028600E"/>
    <w:rsid w:val="002A5424"/>
    <w:rsid w:val="002C39D0"/>
    <w:rsid w:val="002E5B60"/>
    <w:rsid w:val="002F0C8E"/>
    <w:rsid w:val="002F6171"/>
    <w:rsid w:val="0030248D"/>
    <w:rsid w:val="00307B66"/>
    <w:rsid w:val="00310A99"/>
    <w:rsid w:val="0032646E"/>
    <w:rsid w:val="00331B70"/>
    <w:rsid w:val="0036647A"/>
    <w:rsid w:val="00380AE2"/>
    <w:rsid w:val="003846F7"/>
    <w:rsid w:val="00387C3F"/>
    <w:rsid w:val="0039132F"/>
    <w:rsid w:val="003C5CAD"/>
    <w:rsid w:val="003D23E4"/>
    <w:rsid w:val="003E1BB3"/>
    <w:rsid w:val="003F79DA"/>
    <w:rsid w:val="00402991"/>
    <w:rsid w:val="004060D1"/>
    <w:rsid w:val="0042273E"/>
    <w:rsid w:val="004253B9"/>
    <w:rsid w:val="00431752"/>
    <w:rsid w:val="004379CA"/>
    <w:rsid w:val="0044306E"/>
    <w:rsid w:val="00444AF7"/>
    <w:rsid w:val="004605D8"/>
    <w:rsid w:val="00462E81"/>
    <w:rsid w:val="00465F4E"/>
    <w:rsid w:val="00471C0A"/>
    <w:rsid w:val="0047614C"/>
    <w:rsid w:val="00486DD6"/>
    <w:rsid w:val="00492CFB"/>
    <w:rsid w:val="00497F24"/>
    <w:rsid w:val="004E0018"/>
    <w:rsid w:val="004E5881"/>
    <w:rsid w:val="00500B11"/>
    <w:rsid w:val="0051514E"/>
    <w:rsid w:val="00517297"/>
    <w:rsid w:val="0053621C"/>
    <w:rsid w:val="00553C70"/>
    <w:rsid w:val="00556587"/>
    <w:rsid w:val="00566D4B"/>
    <w:rsid w:val="00572772"/>
    <w:rsid w:val="00572AF6"/>
    <w:rsid w:val="005734D0"/>
    <w:rsid w:val="0057763D"/>
    <w:rsid w:val="0059609B"/>
    <w:rsid w:val="0059615B"/>
    <w:rsid w:val="005A74DD"/>
    <w:rsid w:val="005C39E4"/>
    <w:rsid w:val="005C3CE3"/>
    <w:rsid w:val="005E6B1C"/>
    <w:rsid w:val="005F3D54"/>
    <w:rsid w:val="0060383A"/>
    <w:rsid w:val="00611143"/>
    <w:rsid w:val="00612C9B"/>
    <w:rsid w:val="00613071"/>
    <w:rsid w:val="00613861"/>
    <w:rsid w:val="00634D7F"/>
    <w:rsid w:val="006719DD"/>
    <w:rsid w:val="00673C7E"/>
    <w:rsid w:val="00686351"/>
    <w:rsid w:val="006B2CEF"/>
    <w:rsid w:val="006B565D"/>
    <w:rsid w:val="006D5B87"/>
    <w:rsid w:val="006F5C9D"/>
    <w:rsid w:val="00701500"/>
    <w:rsid w:val="00702C68"/>
    <w:rsid w:val="0071303C"/>
    <w:rsid w:val="00714FBB"/>
    <w:rsid w:val="007313CC"/>
    <w:rsid w:val="0073597A"/>
    <w:rsid w:val="007370C4"/>
    <w:rsid w:val="00740472"/>
    <w:rsid w:val="007460DE"/>
    <w:rsid w:val="00752184"/>
    <w:rsid w:val="0075641D"/>
    <w:rsid w:val="007640D0"/>
    <w:rsid w:val="00767FA2"/>
    <w:rsid w:val="007766AC"/>
    <w:rsid w:val="00781148"/>
    <w:rsid w:val="00784A87"/>
    <w:rsid w:val="007A1A8A"/>
    <w:rsid w:val="007E00E0"/>
    <w:rsid w:val="007E09F9"/>
    <w:rsid w:val="007E2235"/>
    <w:rsid w:val="007F33AF"/>
    <w:rsid w:val="008110FC"/>
    <w:rsid w:val="008173F2"/>
    <w:rsid w:val="00844B88"/>
    <w:rsid w:val="00853DCE"/>
    <w:rsid w:val="00861753"/>
    <w:rsid w:val="00877B02"/>
    <w:rsid w:val="00890455"/>
    <w:rsid w:val="00890F62"/>
    <w:rsid w:val="008A1E8C"/>
    <w:rsid w:val="008C7382"/>
    <w:rsid w:val="008D17A5"/>
    <w:rsid w:val="008D2A1D"/>
    <w:rsid w:val="008D59CF"/>
    <w:rsid w:val="008E07E3"/>
    <w:rsid w:val="008F69D5"/>
    <w:rsid w:val="008F728B"/>
    <w:rsid w:val="00914800"/>
    <w:rsid w:val="0093244F"/>
    <w:rsid w:val="00940325"/>
    <w:rsid w:val="0094666E"/>
    <w:rsid w:val="00951A42"/>
    <w:rsid w:val="0095357A"/>
    <w:rsid w:val="009621F2"/>
    <w:rsid w:val="00986B03"/>
    <w:rsid w:val="00993694"/>
    <w:rsid w:val="009C4753"/>
    <w:rsid w:val="009D28A4"/>
    <w:rsid w:val="009D79C2"/>
    <w:rsid w:val="009E015D"/>
    <w:rsid w:val="009E528E"/>
    <w:rsid w:val="009E7EC3"/>
    <w:rsid w:val="00A16C4C"/>
    <w:rsid w:val="00A16F30"/>
    <w:rsid w:val="00A260C5"/>
    <w:rsid w:val="00A26F1C"/>
    <w:rsid w:val="00A27E85"/>
    <w:rsid w:val="00A33BD0"/>
    <w:rsid w:val="00A35393"/>
    <w:rsid w:val="00A40EE1"/>
    <w:rsid w:val="00A42494"/>
    <w:rsid w:val="00A506B4"/>
    <w:rsid w:val="00A56590"/>
    <w:rsid w:val="00A56BA5"/>
    <w:rsid w:val="00A62AD5"/>
    <w:rsid w:val="00A66F97"/>
    <w:rsid w:val="00A81129"/>
    <w:rsid w:val="00A92B3F"/>
    <w:rsid w:val="00AB0FD9"/>
    <w:rsid w:val="00AB2654"/>
    <w:rsid w:val="00AE1AC7"/>
    <w:rsid w:val="00AE2ACF"/>
    <w:rsid w:val="00AF5A4D"/>
    <w:rsid w:val="00B1090D"/>
    <w:rsid w:val="00B13558"/>
    <w:rsid w:val="00B158C2"/>
    <w:rsid w:val="00B31C9A"/>
    <w:rsid w:val="00B44165"/>
    <w:rsid w:val="00B46658"/>
    <w:rsid w:val="00B54491"/>
    <w:rsid w:val="00B6025E"/>
    <w:rsid w:val="00B61408"/>
    <w:rsid w:val="00B717DB"/>
    <w:rsid w:val="00B7634D"/>
    <w:rsid w:val="00B9176A"/>
    <w:rsid w:val="00B94BDB"/>
    <w:rsid w:val="00B95AA3"/>
    <w:rsid w:val="00BA6F52"/>
    <w:rsid w:val="00BC5095"/>
    <w:rsid w:val="00BD56F2"/>
    <w:rsid w:val="00BE203B"/>
    <w:rsid w:val="00BE20AB"/>
    <w:rsid w:val="00BF466A"/>
    <w:rsid w:val="00BF49B7"/>
    <w:rsid w:val="00BF55A6"/>
    <w:rsid w:val="00BF598A"/>
    <w:rsid w:val="00C0196B"/>
    <w:rsid w:val="00C136A9"/>
    <w:rsid w:val="00C251D0"/>
    <w:rsid w:val="00C26D50"/>
    <w:rsid w:val="00C30F1F"/>
    <w:rsid w:val="00C65317"/>
    <w:rsid w:val="00C74CF9"/>
    <w:rsid w:val="00C74E9E"/>
    <w:rsid w:val="00C7528D"/>
    <w:rsid w:val="00C76125"/>
    <w:rsid w:val="00C762D7"/>
    <w:rsid w:val="00C762F5"/>
    <w:rsid w:val="00C7724E"/>
    <w:rsid w:val="00C947CA"/>
    <w:rsid w:val="00CB05C2"/>
    <w:rsid w:val="00CC2D5B"/>
    <w:rsid w:val="00CD0558"/>
    <w:rsid w:val="00CD11AE"/>
    <w:rsid w:val="00CD2899"/>
    <w:rsid w:val="00CF0A03"/>
    <w:rsid w:val="00CF4C18"/>
    <w:rsid w:val="00D00157"/>
    <w:rsid w:val="00D3438F"/>
    <w:rsid w:val="00D3608C"/>
    <w:rsid w:val="00D62F03"/>
    <w:rsid w:val="00D83E3C"/>
    <w:rsid w:val="00D843FA"/>
    <w:rsid w:val="00D86424"/>
    <w:rsid w:val="00DA15A5"/>
    <w:rsid w:val="00DA2FB1"/>
    <w:rsid w:val="00DA4F25"/>
    <w:rsid w:val="00DA7294"/>
    <w:rsid w:val="00DB1914"/>
    <w:rsid w:val="00DC1AB2"/>
    <w:rsid w:val="00DC575A"/>
    <w:rsid w:val="00DC757C"/>
    <w:rsid w:val="00DD063B"/>
    <w:rsid w:val="00DD1676"/>
    <w:rsid w:val="00DD7872"/>
    <w:rsid w:val="00DE18AC"/>
    <w:rsid w:val="00DF670E"/>
    <w:rsid w:val="00E2251D"/>
    <w:rsid w:val="00E27D35"/>
    <w:rsid w:val="00E42E1B"/>
    <w:rsid w:val="00E50925"/>
    <w:rsid w:val="00E51E3A"/>
    <w:rsid w:val="00E63D4E"/>
    <w:rsid w:val="00E754AB"/>
    <w:rsid w:val="00E75A36"/>
    <w:rsid w:val="00E9756D"/>
    <w:rsid w:val="00EB40FC"/>
    <w:rsid w:val="00EB4778"/>
    <w:rsid w:val="00EC1D82"/>
    <w:rsid w:val="00EC4066"/>
    <w:rsid w:val="00EC57C1"/>
    <w:rsid w:val="00F00658"/>
    <w:rsid w:val="00F04391"/>
    <w:rsid w:val="00F055ED"/>
    <w:rsid w:val="00F1113C"/>
    <w:rsid w:val="00F20BBC"/>
    <w:rsid w:val="00F24BC0"/>
    <w:rsid w:val="00F24F18"/>
    <w:rsid w:val="00F37262"/>
    <w:rsid w:val="00F40FD7"/>
    <w:rsid w:val="00F4216B"/>
    <w:rsid w:val="00F45BC8"/>
    <w:rsid w:val="00F61504"/>
    <w:rsid w:val="00F635FA"/>
    <w:rsid w:val="00F6782B"/>
    <w:rsid w:val="00F76CAC"/>
    <w:rsid w:val="00F8564A"/>
    <w:rsid w:val="00F8583F"/>
    <w:rsid w:val="00F93B28"/>
    <w:rsid w:val="00FB4DD7"/>
    <w:rsid w:val="00FD50D7"/>
    <w:rsid w:val="00FE0036"/>
    <w:rsid w:val="00FF4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CA56F"/>
  <w15:chartTrackingRefBased/>
  <w15:docId w15:val="{1647B36F-D909-4F46-A6FE-C8F6E8300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129"/>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06B4"/>
    <w:rPr>
      <w:sz w:val="22"/>
      <w:szCs w:val="22"/>
      <w:lang w:val="en-GB"/>
    </w:rPr>
  </w:style>
  <w:style w:type="paragraph" w:styleId="Header">
    <w:name w:val="header"/>
    <w:basedOn w:val="Normal"/>
    <w:link w:val="HeaderChar"/>
    <w:uiPriority w:val="99"/>
    <w:unhideWhenUsed/>
    <w:rsid w:val="001F5F71"/>
    <w:pPr>
      <w:tabs>
        <w:tab w:val="center" w:pos="4513"/>
        <w:tab w:val="right" w:pos="9026"/>
      </w:tabs>
    </w:pPr>
  </w:style>
  <w:style w:type="character" w:customStyle="1" w:styleId="HeaderChar">
    <w:name w:val="Header Char"/>
    <w:link w:val="Header"/>
    <w:uiPriority w:val="99"/>
    <w:rsid w:val="001F5F71"/>
    <w:rPr>
      <w:sz w:val="22"/>
      <w:szCs w:val="22"/>
      <w:lang w:eastAsia="en-US"/>
    </w:rPr>
  </w:style>
  <w:style w:type="paragraph" w:styleId="Footer">
    <w:name w:val="footer"/>
    <w:basedOn w:val="Normal"/>
    <w:link w:val="FooterChar"/>
    <w:uiPriority w:val="99"/>
    <w:unhideWhenUsed/>
    <w:rsid w:val="001F5F71"/>
    <w:pPr>
      <w:tabs>
        <w:tab w:val="center" w:pos="4513"/>
        <w:tab w:val="right" w:pos="9026"/>
      </w:tabs>
    </w:pPr>
  </w:style>
  <w:style w:type="character" w:customStyle="1" w:styleId="FooterChar">
    <w:name w:val="Footer Char"/>
    <w:link w:val="Footer"/>
    <w:uiPriority w:val="99"/>
    <w:rsid w:val="001F5F71"/>
    <w:rPr>
      <w:sz w:val="22"/>
      <w:szCs w:val="22"/>
      <w:lang w:eastAsia="en-US"/>
    </w:rPr>
  </w:style>
  <w:style w:type="character" w:styleId="CommentReference">
    <w:name w:val="annotation reference"/>
    <w:uiPriority w:val="99"/>
    <w:semiHidden/>
    <w:unhideWhenUsed/>
    <w:rsid w:val="00AF5A4D"/>
    <w:rPr>
      <w:sz w:val="16"/>
      <w:szCs w:val="16"/>
    </w:rPr>
  </w:style>
  <w:style w:type="paragraph" w:styleId="CommentText">
    <w:name w:val="annotation text"/>
    <w:basedOn w:val="Normal"/>
    <w:link w:val="CommentTextChar"/>
    <w:uiPriority w:val="99"/>
    <w:semiHidden/>
    <w:unhideWhenUsed/>
    <w:rsid w:val="00AF5A4D"/>
    <w:rPr>
      <w:sz w:val="20"/>
      <w:szCs w:val="20"/>
    </w:rPr>
  </w:style>
  <w:style w:type="character" w:customStyle="1" w:styleId="CommentTextChar">
    <w:name w:val="Comment Text Char"/>
    <w:link w:val="CommentText"/>
    <w:uiPriority w:val="99"/>
    <w:semiHidden/>
    <w:rsid w:val="00AF5A4D"/>
    <w:rPr>
      <w:lang w:eastAsia="en-US"/>
    </w:rPr>
  </w:style>
  <w:style w:type="paragraph" w:styleId="CommentSubject">
    <w:name w:val="annotation subject"/>
    <w:basedOn w:val="CommentText"/>
    <w:next w:val="CommentText"/>
    <w:link w:val="CommentSubjectChar"/>
    <w:uiPriority w:val="99"/>
    <w:semiHidden/>
    <w:unhideWhenUsed/>
    <w:rsid w:val="00AF5A4D"/>
    <w:rPr>
      <w:b/>
      <w:bCs/>
    </w:rPr>
  </w:style>
  <w:style w:type="character" w:customStyle="1" w:styleId="CommentSubjectChar">
    <w:name w:val="Comment Subject Char"/>
    <w:link w:val="CommentSubject"/>
    <w:uiPriority w:val="99"/>
    <w:semiHidden/>
    <w:rsid w:val="00AF5A4D"/>
    <w:rPr>
      <w:b/>
      <w:bCs/>
      <w:lang w:eastAsia="en-US"/>
    </w:rPr>
  </w:style>
  <w:style w:type="paragraph" w:styleId="BalloonText">
    <w:name w:val="Balloon Text"/>
    <w:basedOn w:val="Normal"/>
    <w:link w:val="BalloonTextChar"/>
    <w:uiPriority w:val="99"/>
    <w:semiHidden/>
    <w:unhideWhenUsed/>
    <w:rsid w:val="00AF5A4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F5A4D"/>
    <w:rPr>
      <w:rFonts w:ascii="Segoe UI" w:hAnsi="Segoe UI" w:cs="Segoe UI"/>
      <w:sz w:val="18"/>
      <w:szCs w:val="18"/>
      <w:lang w:eastAsia="en-US"/>
    </w:rPr>
  </w:style>
  <w:style w:type="paragraph" w:styleId="ListParagraph">
    <w:name w:val="List Paragraph"/>
    <w:basedOn w:val="Normal"/>
    <w:uiPriority w:val="34"/>
    <w:qFormat/>
    <w:rsid w:val="002A5424"/>
    <w:pPr>
      <w:spacing w:after="0" w:line="240" w:lineRule="auto"/>
      <w:ind w:left="720"/>
    </w:pPr>
    <w:rPr>
      <w:rFonts w:ascii="Times New Roman" w:eastAsia="Times New Roman" w:hAnsi="Times New Roman"/>
      <w:sz w:val="20"/>
      <w:szCs w:val="20"/>
      <w:lang w:val="en-US"/>
    </w:rPr>
  </w:style>
  <w:style w:type="table" w:styleId="TableGrid">
    <w:name w:val="Table Grid"/>
    <w:basedOn w:val="TableNormal"/>
    <w:uiPriority w:val="39"/>
    <w:rsid w:val="00F24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717DB"/>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36321">
      <w:bodyDiv w:val="1"/>
      <w:marLeft w:val="0"/>
      <w:marRight w:val="0"/>
      <w:marTop w:val="0"/>
      <w:marBottom w:val="0"/>
      <w:divBdr>
        <w:top w:val="none" w:sz="0" w:space="0" w:color="auto"/>
        <w:left w:val="none" w:sz="0" w:space="0" w:color="auto"/>
        <w:bottom w:val="none" w:sz="0" w:space="0" w:color="auto"/>
        <w:right w:val="none" w:sz="0" w:space="0" w:color="auto"/>
      </w:divBdr>
    </w:div>
    <w:div w:id="695084064">
      <w:bodyDiv w:val="1"/>
      <w:marLeft w:val="0"/>
      <w:marRight w:val="0"/>
      <w:marTop w:val="0"/>
      <w:marBottom w:val="0"/>
      <w:divBdr>
        <w:top w:val="none" w:sz="0" w:space="0" w:color="auto"/>
        <w:left w:val="none" w:sz="0" w:space="0" w:color="auto"/>
        <w:bottom w:val="none" w:sz="0" w:space="0" w:color="auto"/>
        <w:right w:val="none" w:sz="0" w:space="0" w:color="auto"/>
      </w:divBdr>
    </w:div>
    <w:div w:id="700011366">
      <w:bodyDiv w:val="1"/>
      <w:marLeft w:val="0"/>
      <w:marRight w:val="0"/>
      <w:marTop w:val="0"/>
      <w:marBottom w:val="0"/>
      <w:divBdr>
        <w:top w:val="none" w:sz="0" w:space="0" w:color="auto"/>
        <w:left w:val="none" w:sz="0" w:space="0" w:color="auto"/>
        <w:bottom w:val="none" w:sz="0" w:space="0" w:color="auto"/>
        <w:right w:val="none" w:sz="0" w:space="0" w:color="auto"/>
      </w:divBdr>
    </w:div>
    <w:div w:id="762456158">
      <w:bodyDiv w:val="1"/>
      <w:marLeft w:val="0"/>
      <w:marRight w:val="0"/>
      <w:marTop w:val="0"/>
      <w:marBottom w:val="0"/>
      <w:divBdr>
        <w:top w:val="none" w:sz="0" w:space="0" w:color="auto"/>
        <w:left w:val="none" w:sz="0" w:space="0" w:color="auto"/>
        <w:bottom w:val="none" w:sz="0" w:space="0" w:color="auto"/>
        <w:right w:val="none" w:sz="0" w:space="0" w:color="auto"/>
      </w:divBdr>
    </w:div>
    <w:div w:id="1410929452">
      <w:bodyDiv w:val="1"/>
      <w:marLeft w:val="0"/>
      <w:marRight w:val="0"/>
      <w:marTop w:val="0"/>
      <w:marBottom w:val="0"/>
      <w:divBdr>
        <w:top w:val="none" w:sz="0" w:space="0" w:color="auto"/>
        <w:left w:val="none" w:sz="0" w:space="0" w:color="auto"/>
        <w:bottom w:val="none" w:sz="0" w:space="0" w:color="auto"/>
        <w:right w:val="none" w:sz="0" w:space="0" w:color="auto"/>
      </w:divBdr>
    </w:div>
    <w:div w:id="1644575581">
      <w:bodyDiv w:val="1"/>
      <w:marLeft w:val="0"/>
      <w:marRight w:val="0"/>
      <w:marTop w:val="0"/>
      <w:marBottom w:val="0"/>
      <w:divBdr>
        <w:top w:val="none" w:sz="0" w:space="0" w:color="auto"/>
        <w:left w:val="none" w:sz="0" w:space="0" w:color="auto"/>
        <w:bottom w:val="none" w:sz="0" w:space="0" w:color="auto"/>
        <w:right w:val="none" w:sz="0" w:space="0" w:color="auto"/>
      </w:divBdr>
    </w:div>
    <w:div w:id="208977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E8644-91D4-4F6F-B276-49EEF9593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1676</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dc:creator>
  <cp:keywords/>
  <dc:description/>
  <cp:lastModifiedBy>Picazo Law </cp:lastModifiedBy>
  <cp:revision>2</cp:revision>
  <dcterms:created xsi:type="dcterms:W3CDTF">2024-11-22T05:07:00Z</dcterms:created>
  <dcterms:modified xsi:type="dcterms:W3CDTF">2024-11-22T05:07:00Z</dcterms:modified>
</cp:coreProperties>
</file>